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AE33" w14:textId="77777777" w:rsidR="00F944F2" w:rsidRPr="0067065C" w:rsidRDefault="00387244" w:rsidP="00F944F2">
      <w:pPr>
        <w:jc w:val="left"/>
        <w:rPr>
          <w:rFonts w:ascii="ＭＳ 明朝" w:eastAsia="PMingLiU"/>
          <w:b w:val="0"/>
          <w:sz w:val="28"/>
          <w:lang w:eastAsia="zh-TW"/>
        </w:rPr>
      </w:pPr>
      <w:r>
        <w:rPr>
          <w:noProof/>
        </w:rPr>
        <mc:AlternateContent>
          <mc:Choice Requires="wpg">
            <w:drawing>
              <wp:anchor distT="0" distB="0" distL="114300" distR="114300" simplePos="0" relativeHeight="251679744" behindDoc="0" locked="0" layoutInCell="1" allowOverlap="1" wp14:anchorId="50B0D02C" wp14:editId="08A3C572">
                <wp:simplePos x="0" y="0"/>
                <wp:positionH relativeFrom="column">
                  <wp:posOffset>5135955</wp:posOffset>
                </wp:positionH>
                <wp:positionV relativeFrom="paragraph">
                  <wp:posOffset>135890</wp:posOffset>
                </wp:positionV>
                <wp:extent cx="647640" cy="720000"/>
                <wp:effectExtent l="0" t="0" r="19685" b="23495"/>
                <wp:wrapNone/>
                <wp:docPr id="21" name="グループ化 21"/>
                <wp:cNvGraphicFramePr/>
                <a:graphic xmlns:a="http://schemas.openxmlformats.org/drawingml/2006/main">
                  <a:graphicData uri="http://schemas.microsoft.com/office/word/2010/wordprocessingGroup">
                    <wpg:wgp>
                      <wpg:cNvGrpSpPr/>
                      <wpg:grpSpPr>
                        <a:xfrm>
                          <a:off x="0" y="0"/>
                          <a:ext cx="647640" cy="720000"/>
                          <a:chOff x="0" y="0"/>
                          <a:chExt cx="647700" cy="720090"/>
                        </a:xfrm>
                      </wpg:grpSpPr>
                      <wps:wsp>
                        <wps:cNvPr id="22" name="Rectangle 4"/>
                        <wps:cNvSpPr>
                          <a:spLocks noChangeArrowheads="1"/>
                        </wps:cNvSpPr>
                        <wps:spPr bwMode="auto">
                          <a:xfrm>
                            <a:off x="0" y="0"/>
                            <a:ext cx="647700" cy="720090"/>
                          </a:xfrm>
                          <a:prstGeom prst="rect">
                            <a:avLst/>
                          </a:prstGeom>
                          <a:solidFill>
                            <a:srgbClr val="FFFFFF"/>
                          </a:solidFill>
                          <a:ln w="0">
                            <a:solidFill>
                              <a:srgbClr val="000000"/>
                            </a:solidFill>
                            <a:prstDash val="dash"/>
                            <a:miter lim="800000"/>
                            <a:headEnd/>
                            <a:tailEnd/>
                          </a:ln>
                        </wps:spPr>
                        <wps:bodyPr rot="0" vert="horz" wrap="square" lIns="91440" tIns="45720" rIns="91440" bIns="45720" anchor="t" anchorCtr="0" upright="1">
                          <a:noAutofit/>
                        </wps:bodyPr>
                      </wps:wsp>
                      <wps:wsp>
                        <wps:cNvPr id="23" name="Text Box 3"/>
                        <wps:cNvSpPr txBox="1">
                          <a:spLocks noChangeArrowheads="1"/>
                        </wps:cNvSpPr>
                        <wps:spPr bwMode="auto">
                          <a:xfrm>
                            <a:off x="104775" y="209550"/>
                            <a:ext cx="466725" cy="342900"/>
                          </a:xfrm>
                          <a:prstGeom prst="rect">
                            <a:avLst/>
                          </a:prstGeom>
                          <a:solidFill>
                            <a:srgbClr val="FFFFFF"/>
                          </a:solidFill>
                          <a:ln>
                            <a:noFill/>
                          </a:ln>
                          <a:effectLst/>
                          <a:extLst>
                            <a:ext uri="{91240B29-F687-4F45-9708-019B960494DF}">
                              <a14:hiddenLine xmlns:a14="http://schemas.microsoft.com/office/drawing/2010/main" w="6350" cap="rnd">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740E7C" w14:textId="77777777" w:rsidR="00387244" w:rsidRDefault="00387244" w:rsidP="00387244">
                              <w:pPr>
                                <w:rPr>
                                  <w:color w:val="808080"/>
                                </w:rPr>
                              </w:pPr>
                              <w:r>
                                <w:rPr>
                                  <w:rFonts w:hint="eastAsia"/>
                                  <w:color w:val="808080"/>
                                </w:rPr>
                                <w:t>印紙</w:t>
                              </w:r>
                            </w:p>
                            <w:p w14:paraId="5B5C602B" w14:textId="77777777" w:rsidR="00387244" w:rsidRDefault="00387244" w:rsidP="00387244"/>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B0D02C" id="グループ化 21" o:spid="_x0000_s1026" style="position:absolute;margin-left:404.4pt;margin-top:10.7pt;width:51pt;height:56.7pt;z-index:251679744;mso-width-relative:margin;mso-height-relative:margin" coordsize="6477,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">
                <v:rect id="Rectangle 4" o:spid="_x0000_s1027" style="position:absolute;width:6477;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" strokeweight="0">
                  <v:stroke dashstyle="dash"/>
                </v:rect>
                <v:shapetype id="_x0000_t202" coordsize="21600,21600" o:spt="202" path="m,l,21600r21600,l21600,xe">
                  <v:stroke joinstyle="miter"/>
                  <v:path gradientshapeok="t" o:connecttype="rect"/>
                </v:shapetype>
                <v:shape id="Text Box 3" o:spid="_x0000_s1028" type="#_x0000_t202" style="position:absolute;left:1047;top:2095;width:466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" stroked="f" strokeweight=".5pt">
                  <v:stroke dashstyle="1 1" endcap="round"/>
                  <v:textbox>
                    <w:txbxContent>
                      <w:p w14:paraId="0C740E7C" w14:textId="77777777" w:rsidR="00387244" w:rsidRDefault="00387244" w:rsidP="00387244">
                        <w:pPr>
                          <w:rPr>
                            <w:color w:val="808080"/>
                          </w:rPr>
                        </w:pPr>
                        <w:r>
                          <w:rPr>
                            <w:rFonts w:hint="eastAsia"/>
                            <w:color w:val="808080"/>
                          </w:rPr>
                          <w:t>印紙</w:t>
                        </w:r>
                      </w:p>
                      <w:p w14:paraId="5B5C602B" w14:textId="77777777" w:rsidR="00387244" w:rsidRDefault="00387244" w:rsidP="00387244"/>
                    </w:txbxContent>
                  </v:textbox>
                </v:shape>
              </v:group>
            </w:pict>
          </mc:Fallback>
        </mc:AlternateContent>
      </w:r>
    </w:p>
    <w:p w14:paraId="4979A59B" w14:textId="77777777" w:rsidR="00F944F2" w:rsidRPr="0067065C" w:rsidRDefault="00F944F2" w:rsidP="0093543E">
      <w:pPr>
        <w:rPr>
          <w:rFonts w:ascii="ＭＳ 明朝" w:eastAsia="PMingLiU"/>
          <w:b w:val="0"/>
          <w:sz w:val="28"/>
          <w:lang w:eastAsia="zh-TW"/>
        </w:rPr>
      </w:pPr>
      <w:r w:rsidRPr="0067065C">
        <w:rPr>
          <w:noProof/>
        </w:rPr>
        <mc:AlternateContent>
          <mc:Choice Requires="wps">
            <w:drawing>
              <wp:anchor distT="0" distB="0" distL="114300" distR="114300" simplePos="0" relativeHeight="251658240" behindDoc="0" locked="0" layoutInCell="1" allowOverlap="1" wp14:anchorId="6BD8459E" wp14:editId="62F3BEF9">
                <wp:simplePos x="0" y="0"/>
                <wp:positionH relativeFrom="column">
                  <wp:posOffset>0</wp:posOffset>
                </wp:positionH>
                <wp:positionV relativeFrom="paragraph">
                  <wp:posOffset>-295910</wp:posOffset>
                </wp:positionV>
                <wp:extent cx="1842770" cy="316230"/>
                <wp:effectExtent l="0" t="0" r="0" b="0"/>
                <wp:wrapTight wrapText="bothSides">
                  <wp:wrapPolygon edited="0">
                    <wp:start x="0" y="0"/>
                    <wp:lineTo x="21600" y="0"/>
                    <wp:lineTo x="21600" y="21600"/>
                    <wp:lineTo x="0" y="21600"/>
                    <wp:lineTo x="0" y="0"/>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77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ACBAD" w14:textId="77777777" w:rsidR="00C27AF9" w:rsidRPr="0093543E" w:rsidRDefault="00C27AF9" w:rsidP="00F944F2">
                            <w:pPr>
                              <w:rPr>
                                <w:rFonts w:asciiTheme="minorEastAsia" w:eastAsiaTheme="minorEastAsia" w:hAnsiTheme="minorEastAsia"/>
                                <w:b w:val="0"/>
                                <w:sz w:val="21"/>
                                <w:szCs w:val="16"/>
                              </w:rPr>
                            </w:pPr>
                            <w:r w:rsidRPr="0093543E">
                              <w:rPr>
                                <w:rFonts w:asciiTheme="minorEastAsia" w:eastAsiaTheme="minorEastAsia" w:hAnsiTheme="minorEastAsia" w:hint="eastAsia"/>
                                <w:b w:val="0"/>
                                <w:sz w:val="21"/>
                                <w:szCs w:val="16"/>
                              </w:rPr>
                              <w:t>様式第１０号</w:t>
                            </w:r>
                            <w:r w:rsidRPr="0093543E">
                              <w:rPr>
                                <w:rFonts w:asciiTheme="minorEastAsia" w:eastAsiaTheme="minorEastAsia" w:hAnsiTheme="minorEastAsia"/>
                                <w:b w:val="0"/>
                                <w:sz w:val="21"/>
                                <w:szCs w:val="16"/>
                              </w:rPr>
                              <w:t>(</w:t>
                            </w:r>
                            <w:r w:rsidRPr="0093543E">
                              <w:rPr>
                                <w:rFonts w:asciiTheme="minorEastAsia" w:eastAsiaTheme="minorEastAsia" w:hAnsiTheme="minorEastAsia" w:hint="eastAsia"/>
                                <w:b w:val="0"/>
                                <w:sz w:val="21"/>
                                <w:szCs w:val="16"/>
                              </w:rPr>
                              <w:t>第</w:t>
                            </w:r>
                            <w:r w:rsidRPr="0093543E">
                              <w:rPr>
                                <w:rFonts w:asciiTheme="minorEastAsia" w:eastAsiaTheme="minorEastAsia" w:hAnsiTheme="minorEastAsia"/>
                                <w:b w:val="0"/>
                                <w:sz w:val="21"/>
                                <w:szCs w:val="16"/>
                              </w:rPr>
                              <w:t>4</w:t>
                            </w:r>
                            <w:r w:rsidRPr="0093543E">
                              <w:rPr>
                                <w:rFonts w:asciiTheme="minorEastAsia" w:eastAsiaTheme="minorEastAsia" w:hAnsiTheme="minorEastAsia" w:hint="eastAsia"/>
                                <w:b w:val="0"/>
                                <w:sz w:val="21"/>
                                <w:szCs w:val="16"/>
                              </w:rPr>
                              <w:t>条関係</w:t>
                            </w:r>
                            <w:r w:rsidRPr="0093543E">
                              <w:rPr>
                                <w:rFonts w:asciiTheme="minorEastAsia" w:eastAsiaTheme="minorEastAsia" w:hAnsiTheme="minorEastAsia"/>
                                <w:b w:val="0"/>
                                <w:sz w:val="21"/>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8459E" id="Rectangle 2" o:spid="_x0000_s1029" style="position:absolute;left:0;text-align:left;margin-left:0;margin-top:-23.3pt;width:145.1pt;height:2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" filled="f" stroked="f">
                <v:textbox inset="5.85pt,.7pt,5.85pt,.7pt">
                  <w:txbxContent>
                    <w:p w14:paraId="612ACBAD" w14:textId="77777777" w:rsidR="00C27AF9" w:rsidRPr="0093543E" w:rsidRDefault="00C27AF9" w:rsidP="00F944F2">
                      <w:pPr>
                        <w:rPr>
                          <w:rFonts w:asciiTheme="minorEastAsia" w:eastAsiaTheme="minorEastAsia" w:hAnsiTheme="minorEastAsia"/>
                          <w:b w:val="0"/>
                          <w:sz w:val="21"/>
                          <w:szCs w:val="16"/>
                        </w:rPr>
                      </w:pPr>
                      <w:r w:rsidRPr="0093543E">
                        <w:rPr>
                          <w:rFonts w:asciiTheme="minorEastAsia" w:eastAsiaTheme="minorEastAsia" w:hAnsiTheme="minorEastAsia" w:hint="eastAsia"/>
                          <w:b w:val="0"/>
                          <w:sz w:val="21"/>
                          <w:szCs w:val="16"/>
                        </w:rPr>
                        <w:t>様式第１０号</w:t>
                      </w:r>
                      <w:r w:rsidRPr="0093543E">
                        <w:rPr>
                          <w:rFonts w:asciiTheme="minorEastAsia" w:eastAsiaTheme="minorEastAsia" w:hAnsiTheme="minorEastAsia"/>
                          <w:b w:val="0"/>
                          <w:sz w:val="21"/>
                          <w:szCs w:val="16"/>
                        </w:rPr>
                        <w:t>(</w:t>
                      </w:r>
                      <w:r w:rsidRPr="0093543E">
                        <w:rPr>
                          <w:rFonts w:asciiTheme="minorEastAsia" w:eastAsiaTheme="minorEastAsia" w:hAnsiTheme="minorEastAsia" w:hint="eastAsia"/>
                          <w:b w:val="0"/>
                          <w:sz w:val="21"/>
                          <w:szCs w:val="16"/>
                        </w:rPr>
                        <w:t>第</w:t>
                      </w:r>
                      <w:r w:rsidRPr="0093543E">
                        <w:rPr>
                          <w:rFonts w:asciiTheme="minorEastAsia" w:eastAsiaTheme="minorEastAsia" w:hAnsiTheme="minorEastAsia"/>
                          <w:b w:val="0"/>
                          <w:sz w:val="21"/>
                          <w:szCs w:val="16"/>
                        </w:rPr>
                        <w:t>4</w:t>
                      </w:r>
                      <w:r w:rsidRPr="0093543E">
                        <w:rPr>
                          <w:rFonts w:asciiTheme="minorEastAsia" w:eastAsiaTheme="minorEastAsia" w:hAnsiTheme="minorEastAsia" w:hint="eastAsia"/>
                          <w:b w:val="0"/>
                          <w:sz w:val="21"/>
                          <w:szCs w:val="16"/>
                        </w:rPr>
                        <w:t>条関係</w:t>
                      </w:r>
                      <w:r w:rsidRPr="0093543E">
                        <w:rPr>
                          <w:rFonts w:asciiTheme="minorEastAsia" w:eastAsiaTheme="minorEastAsia" w:hAnsiTheme="minorEastAsia"/>
                          <w:b w:val="0"/>
                          <w:sz w:val="21"/>
                          <w:szCs w:val="16"/>
                        </w:rPr>
                        <w:t>)</w:t>
                      </w:r>
                    </w:p>
                  </w:txbxContent>
                </v:textbox>
                <w10:wrap type="tight"/>
              </v:rect>
            </w:pict>
          </mc:Fallback>
        </mc:AlternateContent>
      </w:r>
      <w:r w:rsidRPr="0067065C">
        <w:rPr>
          <w:rFonts w:ascii="ＭＳ 明朝" w:hint="eastAsia"/>
          <w:b w:val="0"/>
          <w:sz w:val="28"/>
          <w:lang w:eastAsia="zh-TW"/>
        </w:rPr>
        <w:t>契</w:t>
      </w:r>
      <w:r w:rsidRPr="0067065C">
        <w:rPr>
          <w:rFonts w:ascii="ＭＳ 明朝"/>
          <w:b w:val="0"/>
          <w:sz w:val="28"/>
          <w:lang w:eastAsia="zh-TW"/>
        </w:rPr>
        <w:t xml:space="preserve"> </w:t>
      </w:r>
      <w:r w:rsidRPr="0067065C">
        <w:rPr>
          <w:rFonts w:ascii="ＭＳ 明朝" w:hint="eastAsia"/>
          <w:b w:val="0"/>
          <w:sz w:val="28"/>
          <w:lang w:eastAsia="zh-TW"/>
        </w:rPr>
        <w:t xml:space="preserve">　</w:t>
      </w:r>
      <w:r w:rsidRPr="0067065C">
        <w:rPr>
          <w:rFonts w:ascii="ＭＳ 明朝"/>
          <w:b w:val="0"/>
          <w:sz w:val="28"/>
          <w:lang w:eastAsia="zh-TW"/>
        </w:rPr>
        <w:t xml:space="preserve"> </w:t>
      </w:r>
      <w:r w:rsidRPr="0067065C">
        <w:rPr>
          <w:rFonts w:ascii="ＭＳ 明朝" w:hint="eastAsia"/>
          <w:b w:val="0"/>
          <w:sz w:val="28"/>
          <w:lang w:eastAsia="zh-TW"/>
        </w:rPr>
        <w:t xml:space="preserve">約　</w:t>
      </w:r>
      <w:r w:rsidRPr="0067065C">
        <w:rPr>
          <w:rFonts w:ascii="ＭＳ 明朝"/>
          <w:b w:val="0"/>
          <w:sz w:val="28"/>
          <w:lang w:eastAsia="zh-TW"/>
        </w:rPr>
        <w:t xml:space="preserve">  </w:t>
      </w:r>
      <w:r w:rsidRPr="0067065C">
        <w:rPr>
          <w:rFonts w:ascii="ＭＳ 明朝" w:hint="eastAsia"/>
          <w:b w:val="0"/>
          <w:sz w:val="28"/>
          <w:lang w:eastAsia="zh-TW"/>
        </w:rPr>
        <w:t>書</w:t>
      </w:r>
      <w:r w:rsidRPr="0067065C">
        <w:rPr>
          <w:rFonts w:ascii="ＭＳ 明朝"/>
          <w:b w:val="0"/>
          <w:sz w:val="28"/>
          <w:lang w:eastAsia="zh-TW"/>
        </w:rPr>
        <w:t xml:space="preserve"> </w:t>
      </w:r>
      <w:r w:rsidRPr="0067065C">
        <w:rPr>
          <w:rFonts w:ascii="ＭＳ 明朝" w:hint="eastAsia"/>
          <w:b w:val="0"/>
          <w:sz w:val="28"/>
          <w:lang w:eastAsia="zh-TW"/>
        </w:rPr>
        <w:t>（役務提供業務）</w:t>
      </w:r>
    </w:p>
    <w:p w14:paraId="5AD3054C" w14:textId="77777777" w:rsidR="00F944F2" w:rsidRPr="0067065C" w:rsidRDefault="00F944F2" w:rsidP="00F944F2">
      <w:pPr>
        <w:jc w:val="left"/>
        <w:rPr>
          <w:rFonts w:ascii="ＭＳ 明朝" w:eastAsia="PMingLiU"/>
          <w:b w:val="0"/>
          <w:lang w:eastAsia="zh-TW"/>
        </w:rPr>
      </w:pPr>
    </w:p>
    <w:p w14:paraId="6C7F1437" w14:textId="77777777" w:rsidR="00F944F2" w:rsidRPr="0067065C" w:rsidRDefault="00F944F2" w:rsidP="00F944F2">
      <w:pPr>
        <w:ind w:left="442" w:firstLine="225"/>
        <w:rPr>
          <w:rFonts w:ascii="ＭＳ 明朝"/>
          <w:b w:val="0"/>
          <w:sz w:val="16"/>
          <w:lang w:eastAsia="zh-CN"/>
        </w:rPr>
      </w:pPr>
      <w:r w:rsidRPr="0067065C">
        <w:rPr>
          <w:rFonts w:ascii="ＭＳ 明朝" w:hint="eastAsia"/>
          <w:b w:val="0"/>
          <w:lang w:eastAsia="zh-CN"/>
        </w:rPr>
        <w:t>１　件　　名</w:t>
      </w:r>
    </w:p>
    <w:p w14:paraId="6237797D" w14:textId="77777777" w:rsidR="00F944F2" w:rsidRPr="0067065C" w:rsidRDefault="00F944F2" w:rsidP="00F944F2">
      <w:pPr>
        <w:ind w:firstLine="442"/>
        <w:rPr>
          <w:rFonts w:ascii="ＭＳ 明朝"/>
          <w:b w:val="0"/>
          <w:lang w:eastAsia="zh-CN"/>
        </w:rPr>
      </w:pPr>
      <w:r w:rsidRPr="0067065C">
        <w:rPr>
          <w:rFonts w:ascii="ＭＳ 明朝" w:hint="eastAsia"/>
          <w:b w:val="0"/>
          <w:lang w:eastAsia="zh-CN"/>
        </w:rPr>
        <w:t xml:space="preserve">　２　</w:t>
      </w:r>
      <w:r w:rsidRPr="0067065C">
        <w:rPr>
          <w:rFonts w:ascii="ＭＳ 明朝" w:hint="eastAsia"/>
          <w:b w:val="0"/>
        </w:rPr>
        <w:t>契約</w:t>
      </w:r>
      <w:r w:rsidRPr="0067065C">
        <w:rPr>
          <w:rFonts w:ascii="ＭＳ 明朝" w:hint="eastAsia"/>
          <w:b w:val="0"/>
          <w:lang w:eastAsia="zh-CN"/>
        </w:rPr>
        <w:t xml:space="preserve">番号　　　　第　　　</w:t>
      </w:r>
      <w:r w:rsidRPr="0067065C">
        <w:rPr>
          <w:rFonts w:ascii="ＭＳ 明朝" w:hint="eastAsia"/>
          <w:b w:val="0"/>
        </w:rPr>
        <w:t xml:space="preserve">　　　　　　　　</w:t>
      </w:r>
      <w:r w:rsidRPr="0067065C">
        <w:rPr>
          <w:rFonts w:ascii="ＭＳ 明朝" w:hint="eastAsia"/>
          <w:b w:val="0"/>
          <w:lang w:eastAsia="zh-CN"/>
        </w:rPr>
        <w:t>号</w:t>
      </w:r>
    </w:p>
    <w:p w14:paraId="053CA5D4" w14:textId="77777777" w:rsidR="00F944F2" w:rsidRPr="0067065C" w:rsidRDefault="00F944F2" w:rsidP="00F944F2">
      <w:pPr>
        <w:ind w:firstLine="442"/>
        <w:rPr>
          <w:rFonts w:ascii="ＭＳ 明朝"/>
          <w:b w:val="0"/>
          <w:lang w:eastAsia="zh-TW"/>
        </w:rPr>
      </w:pPr>
      <w:r w:rsidRPr="0067065C">
        <w:rPr>
          <w:rFonts w:ascii="ＭＳ 明朝" w:hint="eastAsia"/>
          <w:b w:val="0"/>
          <w:lang w:eastAsia="zh-CN"/>
        </w:rPr>
        <w:t xml:space="preserve">　</w:t>
      </w:r>
      <w:r w:rsidRPr="0067065C">
        <w:rPr>
          <w:rFonts w:ascii="ＭＳ 明朝" w:hint="eastAsia"/>
          <w:b w:val="0"/>
          <w:lang w:eastAsia="zh-TW"/>
        </w:rPr>
        <w:t xml:space="preserve">３　履行場所　　　　</w:t>
      </w:r>
    </w:p>
    <w:p w14:paraId="02B25B56" w14:textId="77777777" w:rsidR="00F944F2" w:rsidRPr="0067065C" w:rsidRDefault="00F944F2" w:rsidP="00F944F2">
      <w:pPr>
        <w:ind w:firstLine="442"/>
        <w:rPr>
          <w:rFonts w:ascii="ＭＳ 明朝"/>
          <w:b w:val="0"/>
          <w:lang w:eastAsia="zh-TW"/>
        </w:rPr>
      </w:pPr>
      <w:r w:rsidRPr="0067065C">
        <w:rPr>
          <w:rFonts w:ascii="ＭＳ 明朝" w:hint="eastAsia"/>
          <w:b w:val="0"/>
          <w:lang w:eastAsia="zh-TW"/>
        </w:rPr>
        <w:t xml:space="preserve">　</w:t>
      </w:r>
      <w:r w:rsidRPr="0067065C">
        <w:rPr>
          <w:rFonts w:ascii="ＭＳ 明朝" w:hint="eastAsia"/>
          <w:b w:val="0"/>
          <w:lang w:eastAsia="zh-CN"/>
        </w:rPr>
        <w:t>４</w:t>
      </w:r>
      <w:r w:rsidRPr="0067065C">
        <w:rPr>
          <w:rFonts w:ascii="ＭＳ 明朝" w:hint="eastAsia"/>
          <w:b w:val="0"/>
          <w:lang w:eastAsia="zh-TW"/>
        </w:rPr>
        <w:t xml:space="preserve">　履行期間　　　　自　　　　　年　　月　　日</w:t>
      </w:r>
    </w:p>
    <w:p w14:paraId="0F6690E4" w14:textId="77777777" w:rsidR="00F944F2" w:rsidRPr="0067065C" w:rsidRDefault="00F944F2" w:rsidP="00F944F2">
      <w:pPr>
        <w:ind w:left="442"/>
        <w:rPr>
          <w:rFonts w:ascii="ＭＳ 明朝"/>
          <w:b w:val="0"/>
          <w:lang w:eastAsia="zh-TW"/>
        </w:rPr>
      </w:pPr>
      <w:r w:rsidRPr="0067065C">
        <w:rPr>
          <w:rFonts w:ascii="ＭＳ 明朝" w:hint="eastAsia"/>
          <w:b w:val="0"/>
          <w:lang w:eastAsia="zh-TW"/>
        </w:rPr>
        <w:t xml:space="preserve">　　　　　　　　　　　至　　　　　年　　月　　日</w:t>
      </w:r>
    </w:p>
    <w:p w14:paraId="6CD13978" w14:textId="77777777" w:rsidR="00F944F2" w:rsidRPr="0067065C" w:rsidRDefault="00F944F2" w:rsidP="00F944F2">
      <w:pPr>
        <w:ind w:left="442"/>
        <w:rPr>
          <w:rFonts w:ascii="ＭＳ 明朝"/>
          <w:b w:val="0"/>
          <w:lang w:eastAsia="zh-TW"/>
        </w:rPr>
      </w:pPr>
      <w:r w:rsidRPr="0067065C">
        <w:rPr>
          <w:rFonts w:ascii="ＭＳ 明朝" w:hint="eastAsia"/>
          <w:b w:val="0"/>
          <w:lang w:eastAsia="zh-TW"/>
        </w:rPr>
        <w:t xml:space="preserve">　５　契約金額　　　　金　</w:t>
      </w:r>
      <w:r w:rsidRPr="0067065C">
        <w:rPr>
          <w:rFonts w:ascii="ＭＳ 明朝"/>
          <w:b w:val="0"/>
          <w:lang w:eastAsia="zh-TW"/>
        </w:rPr>
        <w:t xml:space="preserve">       </w:t>
      </w:r>
      <w:r w:rsidRPr="0067065C">
        <w:rPr>
          <w:rFonts w:ascii="ＭＳ 明朝" w:hint="eastAsia"/>
          <w:b w:val="0"/>
          <w:lang w:eastAsia="zh-TW"/>
        </w:rPr>
        <w:t xml:space="preserve">　　　　　　　　　円</w:t>
      </w:r>
    </w:p>
    <w:p w14:paraId="31969BBE" w14:textId="77777777" w:rsidR="00F944F2" w:rsidRPr="0067065C" w:rsidRDefault="00F944F2" w:rsidP="00F944F2">
      <w:pPr>
        <w:ind w:left="442"/>
        <w:rPr>
          <w:rFonts w:ascii="ＭＳ 明朝"/>
          <w:b w:val="0"/>
          <w:sz w:val="22"/>
        </w:rPr>
      </w:pPr>
      <w:r w:rsidRPr="0067065C">
        <w:rPr>
          <w:rFonts w:ascii="ＭＳ 明朝" w:hint="eastAsia"/>
          <w:b w:val="0"/>
          <w:lang w:eastAsia="zh-TW"/>
        </w:rPr>
        <w:t xml:space="preserve">　　　　　</w:t>
      </w:r>
      <w:r w:rsidRPr="0067065C">
        <w:rPr>
          <w:rFonts w:ascii="ＭＳ 明朝" w:hint="eastAsia"/>
          <w:b w:val="0"/>
          <w:sz w:val="22"/>
        </w:rPr>
        <w:t>うち取引に係る消費税及び地方消費税に相当する額　金　　　　　　　　　　　円</w:t>
      </w:r>
    </w:p>
    <w:p w14:paraId="79E19845" w14:textId="77777777" w:rsidR="00F944F2" w:rsidRPr="0067065C" w:rsidRDefault="00F944F2" w:rsidP="00F944F2">
      <w:pPr>
        <w:pStyle w:val="aa"/>
        <w:tabs>
          <w:tab w:val="clear" w:pos="4252"/>
          <w:tab w:val="clear" w:pos="8504"/>
        </w:tabs>
        <w:snapToGrid/>
        <w:ind w:left="442"/>
        <w:rPr>
          <w:rFonts w:ascii="ＭＳ 明朝"/>
          <w:b w:val="0"/>
          <w:lang w:eastAsia="zh-TW"/>
        </w:rPr>
      </w:pPr>
      <w:r w:rsidRPr="0067065C">
        <w:rPr>
          <w:rFonts w:ascii="ＭＳ 明朝" w:hint="eastAsia"/>
          <w:b w:val="0"/>
        </w:rPr>
        <w:t xml:space="preserve">　６</w:t>
      </w:r>
      <w:r w:rsidRPr="0067065C">
        <w:rPr>
          <w:rFonts w:ascii="ＭＳ 明朝" w:hint="eastAsia"/>
          <w:b w:val="0"/>
          <w:lang w:eastAsia="zh-TW"/>
        </w:rPr>
        <w:t xml:space="preserve">　契約保証金　　　金　　</w:t>
      </w:r>
      <w:r w:rsidRPr="0067065C">
        <w:rPr>
          <w:rFonts w:ascii="ＭＳ 明朝" w:hint="eastAsia"/>
          <w:b w:val="0"/>
        </w:rPr>
        <w:t xml:space="preserve">　</w:t>
      </w:r>
      <w:r w:rsidRPr="0067065C">
        <w:rPr>
          <w:rFonts w:ascii="ＭＳ 明朝" w:hint="eastAsia"/>
          <w:b w:val="0"/>
          <w:lang w:eastAsia="zh-TW"/>
        </w:rPr>
        <w:t xml:space="preserve">　</w:t>
      </w:r>
      <w:r w:rsidRPr="0067065C">
        <w:rPr>
          <w:rFonts w:ascii="ＭＳ 明朝" w:hint="eastAsia"/>
          <w:b w:val="0"/>
        </w:rPr>
        <w:t xml:space="preserve">　　　　　</w:t>
      </w:r>
      <w:r w:rsidRPr="0067065C">
        <w:rPr>
          <w:rFonts w:ascii="ＭＳ 明朝" w:hint="eastAsia"/>
          <w:b w:val="0"/>
          <w:lang w:eastAsia="zh-TW"/>
        </w:rPr>
        <w:t xml:space="preserve">　　　円</w:t>
      </w:r>
    </w:p>
    <w:p w14:paraId="0E2ADA8B" w14:textId="5117A138" w:rsidR="00F944F2" w:rsidRPr="0067065C" w:rsidRDefault="00F944F2" w:rsidP="00F944F2">
      <w:pPr>
        <w:rPr>
          <w:b w:val="0"/>
        </w:rPr>
      </w:pPr>
      <w:r w:rsidRPr="0067065C">
        <w:rPr>
          <w:rFonts w:hint="eastAsia"/>
          <w:b w:val="0"/>
        </w:rPr>
        <w:t xml:space="preserve">　</w:t>
      </w:r>
    </w:p>
    <w:p w14:paraId="1D0EB2B5" w14:textId="77777777" w:rsidR="00F944F2" w:rsidRPr="0067065C" w:rsidRDefault="00F944F2" w:rsidP="00F944F2">
      <w:pPr>
        <w:pStyle w:val="a3"/>
        <w:ind w:left="0" w:firstLine="225"/>
        <w:rPr>
          <w:color w:val="auto"/>
        </w:rPr>
      </w:pPr>
      <w:r w:rsidRPr="0067065C">
        <w:rPr>
          <w:rFonts w:hint="eastAsia"/>
          <w:color w:val="auto"/>
        </w:rPr>
        <w:t>上記について、</w:t>
      </w:r>
      <w:r w:rsidRPr="0067065C">
        <w:rPr>
          <w:rFonts w:hint="eastAsia"/>
          <w:color w:val="auto"/>
          <w:spacing w:val="1"/>
        </w:rPr>
        <w:t>発注者</w:t>
      </w:r>
      <w:r w:rsidRPr="0067065C">
        <w:rPr>
          <w:rFonts w:hint="eastAsia"/>
          <w:color w:val="auto"/>
        </w:rPr>
        <w:t>と受注者は、各々の対等な立場における合意に基づいて、次の条項により公正な業務委託契約を締結し、信義に従って誠実にこれを履行するものとする。</w:t>
      </w:r>
    </w:p>
    <w:p w14:paraId="57EA83AC" w14:textId="77777777" w:rsidR="00F944F2" w:rsidRPr="0067065C" w:rsidRDefault="00F944F2" w:rsidP="00F944F2">
      <w:pPr>
        <w:pStyle w:val="a3"/>
        <w:ind w:left="0" w:firstLine="225"/>
        <w:rPr>
          <w:color w:val="auto"/>
        </w:rPr>
      </w:pPr>
    </w:p>
    <w:p w14:paraId="5ACA46FB" w14:textId="77777777" w:rsidR="00F944F2" w:rsidRDefault="00F944F2" w:rsidP="00F944F2">
      <w:pPr>
        <w:ind w:left="425" w:hanging="425"/>
        <w:rPr>
          <w:rFonts w:ascii="ＭＳ 明朝"/>
          <w:b w:val="0"/>
        </w:rPr>
      </w:pPr>
      <w:r w:rsidRPr="0067065C">
        <w:rPr>
          <w:rFonts w:ascii="ＭＳ 明朝" w:hint="eastAsia"/>
          <w:b w:val="0"/>
        </w:rPr>
        <w:t xml:space="preserve">　本契約の証として本書２通を作成し、当事者記名押印の上、各自１通を保有する。</w:t>
      </w:r>
    </w:p>
    <w:p w14:paraId="1D1201CC" w14:textId="77777777" w:rsidR="00CF315B" w:rsidRPr="00CF315B" w:rsidRDefault="00CF315B" w:rsidP="00766793">
      <w:pPr>
        <w:ind w:leftChars="100" w:left="222"/>
        <w:rPr>
          <w:rFonts w:ascii="ＭＳ 明朝"/>
          <w:b w:val="0"/>
        </w:rPr>
      </w:pPr>
      <w:r w:rsidRPr="00CF315B">
        <w:rPr>
          <w:rFonts w:ascii="ＭＳ 明朝" w:hint="eastAsia"/>
          <w:b w:val="0"/>
        </w:rPr>
        <w:t>（本契約の証として本書の電磁的記録を作成し、発注者及び受注者の電子署名又はその合意を証する者の電子署名を施した上、各自その電磁的記録を保管する。）</w:t>
      </w:r>
    </w:p>
    <w:p w14:paraId="56DBB730" w14:textId="77777777" w:rsidR="00F944F2" w:rsidRPr="0067065C" w:rsidRDefault="00F944F2" w:rsidP="00F944F2">
      <w:pPr>
        <w:rPr>
          <w:rFonts w:ascii="ＭＳ 明朝"/>
          <w:b w:val="0"/>
        </w:rPr>
      </w:pPr>
      <w:r w:rsidRPr="0067065C">
        <w:rPr>
          <w:rFonts w:ascii="ＭＳ 明朝" w:hint="eastAsia"/>
          <w:b w:val="0"/>
        </w:rPr>
        <w:t xml:space="preserve">　　</w:t>
      </w:r>
    </w:p>
    <w:p w14:paraId="460FA299" w14:textId="77777777" w:rsidR="00F944F2" w:rsidRPr="0067065C" w:rsidRDefault="00F944F2" w:rsidP="00F944F2">
      <w:pPr>
        <w:rPr>
          <w:rFonts w:ascii="ＭＳ 明朝"/>
          <w:b w:val="0"/>
        </w:rPr>
      </w:pPr>
      <w:r w:rsidRPr="0067065C">
        <w:rPr>
          <w:rFonts w:ascii="ＭＳ 明朝" w:hint="eastAsia"/>
          <w:b w:val="0"/>
        </w:rPr>
        <w:t xml:space="preserve">　　　　　　　年　　月　　日</w:t>
      </w:r>
    </w:p>
    <w:p w14:paraId="60DDB294" w14:textId="77777777" w:rsidR="00F944F2" w:rsidRPr="0067065C" w:rsidRDefault="00F944F2" w:rsidP="00F944F2">
      <w:pPr>
        <w:rPr>
          <w:rFonts w:ascii="ＭＳ 明朝"/>
          <w:b w:val="0"/>
        </w:rPr>
      </w:pPr>
    </w:p>
    <w:p w14:paraId="3418C04B" w14:textId="2BB7F620" w:rsidR="00F944F2" w:rsidRPr="0067065C" w:rsidRDefault="00F944F2" w:rsidP="00F944F2">
      <w:pPr>
        <w:rPr>
          <w:rFonts w:ascii="ＭＳ 明朝"/>
          <w:b w:val="0"/>
        </w:rPr>
      </w:pPr>
      <w:r w:rsidRPr="0067065C">
        <w:rPr>
          <w:rFonts w:ascii="ＭＳ 明朝" w:hint="eastAsia"/>
          <w:b w:val="0"/>
        </w:rPr>
        <w:t xml:space="preserve">　　　　　　　　　　　　</w:t>
      </w:r>
      <w:r w:rsidRPr="0067065C">
        <w:rPr>
          <w:rFonts w:ascii="ＭＳ 明朝" w:hint="eastAsia"/>
          <w:b w:val="0"/>
          <w:lang w:eastAsia="zh-TW"/>
        </w:rPr>
        <w:t>（</w:t>
      </w:r>
      <w:r w:rsidRPr="0067065C">
        <w:rPr>
          <w:rFonts w:hint="eastAsia"/>
          <w:b w:val="0"/>
          <w:spacing w:val="1"/>
        </w:rPr>
        <w:t>発注者</w:t>
      </w:r>
      <w:r w:rsidRPr="0067065C">
        <w:rPr>
          <w:rFonts w:hint="eastAsia"/>
          <w:b w:val="0"/>
          <w:spacing w:val="1"/>
          <w:lang w:eastAsia="zh-TW"/>
        </w:rPr>
        <w:t xml:space="preserve">）　</w:t>
      </w:r>
      <w:r w:rsidRPr="0067065C">
        <w:rPr>
          <w:rFonts w:ascii="ＭＳ 明朝" w:hint="eastAsia"/>
          <w:b w:val="0"/>
          <w:lang w:eastAsia="zh-TW"/>
        </w:rPr>
        <w:t xml:space="preserve">住所　</w:t>
      </w:r>
      <w:r w:rsidR="00F02279" w:rsidRPr="00F02279">
        <w:rPr>
          <w:rFonts w:ascii="ＭＳ 明朝" w:hint="eastAsia"/>
          <w:b w:val="0"/>
          <w:lang w:eastAsia="zh-TW"/>
        </w:rPr>
        <w:t>奈良県吉野郡黒滝村大字寺戸７７番地</w:t>
      </w:r>
    </w:p>
    <w:p w14:paraId="70D8822C" w14:textId="77777777" w:rsidR="00F02279" w:rsidRPr="00F02279" w:rsidRDefault="00F944F2" w:rsidP="00F02279">
      <w:pPr>
        <w:rPr>
          <w:rFonts w:ascii="ＭＳ 明朝"/>
          <w:b w:val="0"/>
          <w:lang w:eastAsia="zh-TW"/>
        </w:rPr>
      </w:pPr>
      <w:r w:rsidRPr="0067065C">
        <w:rPr>
          <w:rFonts w:ascii="ＭＳ 明朝" w:hint="eastAsia"/>
          <w:b w:val="0"/>
          <w:lang w:eastAsia="zh-TW"/>
        </w:rPr>
        <w:t xml:space="preserve">　　　　　　　　　　　　　　　　　　氏名　</w:t>
      </w:r>
      <w:r w:rsidR="00F02279" w:rsidRPr="00F02279">
        <w:rPr>
          <w:rFonts w:ascii="ＭＳ 明朝" w:hint="eastAsia"/>
          <w:b w:val="0"/>
          <w:lang w:eastAsia="zh-TW"/>
        </w:rPr>
        <w:t>黒滝村</w:t>
      </w:r>
    </w:p>
    <w:p w14:paraId="3495BFA2" w14:textId="4653544C" w:rsidR="00F944F2" w:rsidRPr="0067065C" w:rsidRDefault="00F02279" w:rsidP="00F02279">
      <w:pPr>
        <w:ind w:firstLineChars="2116" w:firstLine="4676"/>
        <w:rPr>
          <w:rFonts w:ascii="ＭＳ 明朝"/>
          <w:b w:val="0"/>
          <w:lang w:eastAsia="zh-TW"/>
        </w:rPr>
      </w:pPr>
      <w:r w:rsidRPr="00F02279">
        <w:rPr>
          <w:rFonts w:ascii="ＭＳ 明朝" w:hint="eastAsia"/>
          <w:b w:val="0"/>
          <w:lang w:eastAsia="zh-TW"/>
        </w:rPr>
        <w:t>黒滝村長</w:t>
      </w:r>
      <w:r w:rsidR="00F944F2" w:rsidRPr="0067065C">
        <w:rPr>
          <w:rFonts w:ascii="ＭＳ 明朝" w:hint="eastAsia"/>
          <w:b w:val="0"/>
          <w:lang w:eastAsia="zh-TW"/>
        </w:rPr>
        <w:t xml:space="preserve">　　　　　　　　　</w:t>
      </w:r>
      <w:r w:rsidR="00F944F2" w:rsidRPr="0067065C">
        <w:rPr>
          <w:rFonts w:ascii="ＭＳ 明朝"/>
          <w:b w:val="0"/>
          <w:lang w:eastAsia="zh-TW"/>
        </w:rPr>
        <w:t xml:space="preserve"> </w:t>
      </w:r>
      <w:r w:rsidR="00F944F2" w:rsidRPr="0067065C">
        <w:rPr>
          <w:rFonts w:ascii="ＭＳ 明朝" w:hint="eastAsia"/>
          <w:b w:val="0"/>
          <w:lang w:eastAsia="zh-TW"/>
        </w:rPr>
        <w:t xml:space="preserve">　（印）</w:t>
      </w:r>
    </w:p>
    <w:p w14:paraId="6FE58124" w14:textId="77777777" w:rsidR="00F944F2" w:rsidRPr="0067065C" w:rsidRDefault="00F944F2" w:rsidP="00F944F2">
      <w:pPr>
        <w:rPr>
          <w:rFonts w:ascii="ＭＳ 明朝"/>
          <w:b w:val="0"/>
          <w:lang w:eastAsia="zh-TW"/>
        </w:rPr>
      </w:pPr>
    </w:p>
    <w:p w14:paraId="5298335E" w14:textId="77777777" w:rsidR="00F944F2" w:rsidRPr="0067065C" w:rsidRDefault="00F944F2" w:rsidP="00F944F2">
      <w:pPr>
        <w:rPr>
          <w:rFonts w:ascii="ＭＳ 明朝"/>
          <w:b w:val="0"/>
          <w:lang w:eastAsia="zh-TW"/>
        </w:rPr>
      </w:pPr>
      <w:r w:rsidRPr="0067065C">
        <w:rPr>
          <w:rFonts w:ascii="ＭＳ 明朝" w:hint="eastAsia"/>
          <w:b w:val="0"/>
          <w:lang w:eastAsia="zh-TW"/>
        </w:rPr>
        <w:t xml:space="preserve">　　　　　　　　　　　　（</w:t>
      </w:r>
      <w:r w:rsidRPr="0067065C">
        <w:rPr>
          <w:rFonts w:hint="eastAsia"/>
          <w:b w:val="0"/>
          <w:spacing w:val="1"/>
          <w:lang w:eastAsia="zh-TW"/>
        </w:rPr>
        <w:t xml:space="preserve">受注者）　</w:t>
      </w:r>
      <w:r w:rsidRPr="0067065C">
        <w:rPr>
          <w:rFonts w:ascii="ＭＳ 明朝" w:hint="eastAsia"/>
          <w:b w:val="0"/>
          <w:lang w:eastAsia="zh-TW"/>
        </w:rPr>
        <w:t>住所</w:t>
      </w:r>
    </w:p>
    <w:p w14:paraId="33F78F91" w14:textId="77777777" w:rsidR="00F944F2" w:rsidRPr="0067065C" w:rsidRDefault="00F944F2" w:rsidP="00F944F2">
      <w:pPr>
        <w:tabs>
          <w:tab w:val="left" w:pos="4320"/>
        </w:tabs>
        <w:ind w:left="221" w:hangingChars="100" w:hanging="221"/>
        <w:rPr>
          <w:rFonts w:ascii="ＭＳ 明朝"/>
          <w:b w:val="0"/>
          <w:lang w:eastAsia="zh-TW"/>
        </w:rPr>
        <w:sectPr w:rsidR="00F944F2" w:rsidRPr="0067065C" w:rsidSect="00994BE2">
          <w:footerReference w:type="even" r:id="rId8"/>
          <w:pgSz w:w="11906" w:h="16838" w:code="9"/>
          <w:pgMar w:top="1418" w:right="1361" w:bottom="1418" w:left="1418" w:header="720" w:footer="720" w:gutter="0"/>
          <w:cols w:space="720"/>
          <w:docGrid w:type="linesAndChars" w:linePitch="518" w:charSpace="-3896"/>
        </w:sectPr>
      </w:pPr>
      <w:r w:rsidRPr="0067065C">
        <w:rPr>
          <w:rFonts w:ascii="ＭＳ 明朝" w:hint="eastAsia"/>
          <w:b w:val="0"/>
          <w:lang w:eastAsia="zh-TW"/>
        </w:rPr>
        <w:t xml:space="preserve">　　　　　　　　　　　　　　　　　　氏名　　　　　　　　　　　　　　　　（印）</w:t>
      </w:r>
    </w:p>
    <w:p w14:paraId="3B4B6F2A" w14:textId="77777777" w:rsidR="00F944F2" w:rsidRPr="0067065C" w:rsidRDefault="00F944F2" w:rsidP="00F02279">
      <w:pPr>
        <w:spacing w:line="320" w:lineRule="exact"/>
        <w:ind w:left="283" w:hangingChars="141" w:hanging="283"/>
        <w:rPr>
          <w:b w:val="0"/>
          <w:sz w:val="22"/>
          <w:szCs w:val="22"/>
          <w:lang w:eastAsia="zh-TW"/>
        </w:rPr>
      </w:pPr>
      <w:r w:rsidRPr="0067065C">
        <w:rPr>
          <w:rFonts w:hint="eastAsia"/>
          <w:b w:val="0"/>
          <w:sz w:val="22"/>
          <w:szCs w:val="22"/>
          <w:lang w:eastAsia="zh-TW"/>
        </w:rPr>
        <w:lastRenderedPageBreak/>
        <w:t xml:space="preserve">　（総則）</w:t>
      </w:r>
    </w:p>
    <w:p w14:paraId="57F46EA8"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第１条　発注者及び受注者は、この契約書（頭書含む。以下同じ。）に基づき、仕様書（別冊の仕様書、図面及び明細書等をいう。以下同じ。）に従い、日本国の法令を遵守し、この契約を履行しなければならない。</w:t>
      </w:r>
    </w:p>
    <w:p w14:paraId="5745F90C"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２　この契約の履行に関して発注者及び受注者の間で用いる言語は、日本語とする。</w:t>
      </w:r>
    </w:p>
    <w:p w14:paraId="32702F48"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３　この契約に定める金銭の支払に用いる通貨は、日本円とする。</w:t>
      </w:r>
    </w:p>
    <w:p w14:paraId="14D2A28B"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４　この契約の履行に関して発注者及び受注者の間で用いる計量単位は、仕様書に特別の定めがある場合を除き、計量法（平成4年法律第51号）に定めるところによるものとする。</w:t>
      </w:r>
    </w:p>
    <w:p w14:paraId="6FB2699D"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５　この契約書及び仕様書における期間の定めについては、民法（明治29年法律第89号）及び商法（明治32年法律第48号）の定めるところによるものとする。</w:t>
      </w:r>
    </w:p>
    <w:p w14:paraId="2A8A91F0"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６　この契約は、日本国の法令に準拠するものとする。</w:t>
      </w:r>
    </w:p>
    <w:p w14:paraId="210D7F3A"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kern w:val="0"/>
          <w:sz w:val="22"/>
          <w:szCs w:val="22"/>
        </w:rPr>
        <w:t>７　この契約に係る訴訟については、奈良地方裁判所をもって合意による専属的管轄裁判所とする。</w:t>
      </w:r>
    </w:p>
    <w:p w14:paraId="1DD6A226"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（法令上の責任）</w:t>
      </w:r>
    </w:p>
    <w:p w14:paraId="4E17499F"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第２条　受注者は、関係法令の規定を守らなければならない。</w:t>
      </w:r>
    </w:p>
    <w:p w14:paraId="6E702CFB"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（権利義務の譲渡等）</w:t>
      </w:r>
    </w:p>
    <w:p w14:paraId="607A7951"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第３条　受注者は、この契約により生ずる権利又は義務を第三者に譲渡し、若しくは承継させ、又はその権利を担保の目的に供することができない。ただし、あらかじめ発注者の承諾を得た場合は、この限りでない。</w:t>
      </w:r>
    </w:p>
    <w:p w14:paraId="558CF410"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（機密の保持）</w:t>
      </w:r>
    </w:p>
    <w:p w14:paraId="1B7BE946"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第４条　受注者は、当該契約を履行するにあたり、知り得た情報や秘密及び発注者から引き渡された個人情報をはじめとするすべての情報や関係資料(以下「委託情報」という。</w:t>
      </w:r>
      <w:proofErr w:type="gramStart"/>
      <w:r w:rsidRPr="0067065C">
        <w:rPr>
          <w:rFonts w:ascii="ＭＳ 明朝" w:hAnsi="ＭＳ 明朝" w:hint="eastAsia"/>
          <w:b w:val="0"/>
          <w:sz w:val="22"/>
          <w:szCs w:val="22"/>
        </w:rPr>
        <w:t>)について</w:t>
      </w:r>
      <w:proofErr w:type="gramEnd"/>
      <w:r w:rsidRPr="0067065C">
        <w:rPr>
          <w:rFonts w:ascii="ＭＳ 明朝" w:hAnsi="ＭＳ 明朝" w:hint="eastAsia"/>
          <w:b w:val="0"/>
          <w:sz w:val="22"/>
          <w:szCs w:val="22"/>
        </w:rPr>
        <w:t>、他に転用、流用又は漏えいしてはならない。当該契約終了後も同様とする。また、受注者は、その使用人に対し、当該秘密の保持に必要な一切の措置を講じなければならない。使用人との雇用関係が終了した後においても同様とする。</w:t>
      </w:r>
    </w:p>
    <w:p w14:paraId="7BB0E5A3"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２　受注者は、次の各号に掲げる事項を遵守しなければならない。</w:t>
      </w:r>
    </w:p>
    <w:p w14:paraId="4C669BCB"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(1)　委託情報を発注者が指定した目的以外に使用しないこと。また、第三者に提供しないこと。</w:t>
      </w:r>
    </w:p>
    <w:p w14:paraId="1773A512"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(2)　発注者の許可なく委託情報の複写又は複製をしないこと。</w:t>
      </w:r>
    </w:p>
    <w:p w14:paraId="4A9073B6"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(3)　発注者の許可なく委託情報を発注者の指定する場所以外へ持ち出さないこと。</w:t>
      </w:r>
    </w:p>
    <w:p w14:paraId="22B3F498"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(4)　委託業務の実施又は管理に関して委託情報に事故が発生した場合は、直ちに発注者に報告すること。</w:t>
      </w:r>
    </w:p>
    <w:p w14:paraId="6CBB3F23"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(5)　委託業務が完了したときは、直ちに委託情報を発注者に返還すること。また、委託情報の複写物又は複製物があるときは、当該複写物又は複製物を直ちに発注者に引き渡すこと。ただし、引き渡すことが適当でないと認められる場合は、複写又は複製に係る情報を消去すること。</w:t>
      </w:r>
    </w:p>
    <w:p w14:paraId="66720C56"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(6)　 受注者は、委託情報の移送、保管、処理の各段階において、委託情報の保護及び厳重な管理が行われるように万全を期すとともに、委託情報の漏えい、紛失、き損その他の事故が発生しないように対策を講じなければならない。</w:t>
      </w:r>
    </w:p>
    <w:p w14:paraId="40502B5D"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 xml:space="preserve">(7)　</w:t>
      </w:r>
      <w:r w:rsidR="000612D5" w:rsidRPr="00680EC0">
        <w:rPr>
          <w:rFonts w:asciiTheme="minorEastAsia" w:eastAsiaTheme="minorEastAsia" w:hAnsiTheme="minorEastAsia" w:hint="eastAsia"/>
          <w:b w:val="0"/>
          <w:sz w:val="22"/>
        </w:rPr>
        <w:t>個人情報の保護に関する法律（平成</w:t>
      </w:r>
      <w:r w:rsidR="000612D5" w:rsidRPr="00680EC0">
        <w:rPr>
          <w:rFonts w:asciiTheme="minorEastAsia" w:eastAsiaTheme="minorEastAsia" w:hAnsiTheme="minorEastAsia"/>
          <w:b w:val="0"/>
          <w:sz w:val="22"/>
        </w:rPr>
        <w:t>15</w:t>
      </w:r>
      <w:r w:rsidR="000612D5" w:rsidRPr="00680EC0">
        <w:rPr>
          <w:rFonts w:asciiTheme="minorEastAsia" w:eastAsiaTheme="minorEastAsia" w:hAnsiTheme="minorEastAsia" w:hint="eastAsia"/>
          <w:b w:val="0"/>
          <w:sz w:val="22"/>
        </w:rPr>
        <w:t>年法律第</w:t>
      </w:r>
      <w:r w:rsidR="000612D5" w:rsidRPr="00680EC0">
        <w:rPr>
          <w:rFonts w:asciiTheme="minorEastAsia" w:eastAsiaTheme="minorEastAsia" w:hAnsiTheme="minorEastAsia"/>
          <w:b w:val="0"/>
          <w:sz w:val="22"/>
        </w:rPr>
        <w:t>57</w:t>
      </w:r>
      <w:r w:rsidR="000612D5" w:rsidRPr="00680EC0">
        <w:rPr>
          <w:rFonts w:asciiTheme="minorEastAsia" w:eastAsiaTheme="minorEastAsia" w:hAnsiTheme="minorEastAsia" w:hint="eastAsia"/>
          <w:b w:val="0"/>
          <w:sz w:val="22"/>
        </w:rPr>
        <w:t>号）を遵守するとともに、この法律の内容を委託業務の従事者に周知させ、個人情報の保護が徹底されるように指導すること。</w:t>
      </w:r>
    </w:p>
    <w:p w14:paraId="5E9C6CBE"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３　他の条文で定めるもののほか、受注者が秘密又は個人情報を漏洩等したことにより、発注者が第三者に対して損害賠償を支払わなければならなくなったときは、受注者はその額を補償しなければならない。</w:t>
      </w:r>
    </w:p>
    <w:p w14:paraId="3204ACAF"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（再委託等の禁止）</w:t>
      </w:r>
    </w:p>
    <w:p w14:paraId="7861927B"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第５条　受注者は、この契約における業務（以下「委託業務」という。）を第三者に委託し、又は請負</w:t>
      </w:r>
      <w:r w:rsidRPr="0067065C">
        <w:rPr>
          <w:rFonts w:ascii="ＭＳ 明朝" w:hAnsi="ＭＳ 明朝" w:hint="eastAsia"/>
          <w:b w:val="0"/>
          <w:sz w:val="22"/>
          <w:szCs w:val="22"/>
        </w:rPr>
        <w:lastRenderedPageBreak/>
        <w:t>わせてはならない。ただし、あらかじめ書面をもって発注者の許可を受けたときはこの限りでない。この場合において、受注者は、再委託先等と守秘義務、管理責任、事故発生時の報告、委託情報の返却等について、本契約の内容と同様の契約等を取り交わさなければならない。</w:t>
      </w:r>
    </w:p>
    <w:p w14:paraId="523D81E0"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（指示監督等）</w:t>
      </w:r>
    </w:p>
    <w:p w14:paraId="1CAC5EB2"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第６条　発注者は、この契約の履行について必要があるときは、受注者に対し、指示監督することができる。</w:t>
      </w:r>
    </w:p>
    <w:p w14:paraId="1BB990DB"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２　発注者は、必要があると認めるときは、受注者に対して委託業務の実施状況について調査し、若しくは報告を求め、又は受注者の事務所その他委託業務の実施場所に立ち入ることができる。</w:t>
      </w:r>
    </w:p>
    <w:p w14:paraId="38F6F242"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（業務担当責任者）</w:t>
      </w:r>
    </w:p>
    <w:p w14:paraId="74B89980"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第７条　受注者は、発注者が委託業務の実施について必要があると認めるときは、業務担当責任者を選任し、その氏名を発注者に通知しなければならない。</w:t>
      </w:r>
    </w:p>
    <w:p w14:paraId="68E5C74C"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２　受注者の業務担当責任者は、必要に応じて委託業務の履行場所に常駐し、発注者の指示に従い、委託業務に関する一切の事項を処理しなければならない。</w:t>
      </w:r>
    </w:p>
    <w:p w14:paraId="521B9BEE"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（契約内容の変更）</w:t>
      </w:r>
    </w:p>
    <w:p w14:paraId="0839D3D4"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第８条　発注者は、契約締結後の事情により必要が生じたときは、契約内容を変更することができる。この場合において、発注者は、契約期間及び契約金額を変更し、受注者に損害を及ぼしたときは必要な費用を負担しなければならない。</w:t>
      </w:r>
    </w:p>
    <w:p w14:paraId="2D8021BE"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（委託業務の中止）</w:t>
      </w:r>
    </w:p>
    <w:p w14:paraId="279B3291"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第９条　発注者は、必要があると認めるときは、委託業務の中止内容を受注者に通知して、委託業務の全部又は一部を一時中止させることができる。</w:t>
      </w:r>
    </w:p>
    <w:p w14:paraId="07EFB587"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２　発注者は、前項の規定により、委託業務を一時中止させた場合において、必要があると認められるときは、契約期間若しくは契約金額を変更し、又は受注者が委託業務の続行に備え委託業務の一時中止に伴う増加費用を必要としたとき、若しくは受注者に損害を及ぼしたときは、必要な費用を負担しなければならない。</w:t>
      </w:r>
    </w:p>
    <w:p w14:paraId="1213AF26"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（履行期限の延長）</w:t>
      </w:r>
    </w:p>
    <w:p w14:paraId="1832F3A3"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第1</w:t>
      </w:r>
      <w:r w:rsidRPr="0067065C">
        <w:rPr>
          <w:rFonts w:ascii="ＭＳ 明朝" w:hAnsi="ＭＳ 明朝"/>
          <w:b w:val="0"/>
          <w:sz w:val="22"/>
          <w:szCs w:val="22"/>
        </w:rPr>
        <w:t>0</w:t>
      </w:r>
      <w:r w:rsidRPr="0067065C">
        <w:rPr>
          <w:rFonts w:ascii="ＭＳ 明朝" w:hAnsi="ＭＳ 明朝" w:hint="eastAsia"/>
          <w:b w:val="0"/>
          <w:sz w:val="22"/>
          <w:szCs w:val="22"/>
        </w:rPr>
        <w:t>条　受注者は、その責に帰することができない事由により履行期限までに業務を完了することができないことが明らかになったときは、発注者に対し遅滞なくその理由を付して履行期限の延長を求めることができる。ただし、その延長日数は発注者と受注者とが協議して定めるものとする。</w:t>
      </w:r>
    </w:p>
    <w:p w14:paraId="75B97BD8"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（損害負担）</w:t>
      </w:r>
    </w:p>
    <w:p w14:paraId="67D1002F"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第1</w:t>
      </w:r>
      <w:r w:rsidRPr="0067065C">
        <w:rPr>
          <w:rFonts w:ascii="ＭＳ 明朝" w:hAnsi="ＭＳ 明朝"/>
          <w:b w:val="0"/>
          <w:sz w:val="22"/>
          <w:szCs w:val="22"/>
        </w:rPr>
        <w:t>1</w:t>
      </w:r>
      <w:r w:rsidRPr="0067065C">
        <w:rPr>
          <w:rFonts w:ascii="ＭＳ 明朝" w:hAnsi="ＭＳ 明朝" w:hint="eastAsia"/>
          <w:b w:val="0"/>
          <w:sz w:val="22"/>
          <w:szCs w:val="22"/>
        </w:rPr>
        <w:t>条　受注者は、委託業務の履行に関し発注者に損害を与えたとき又は契約不適合により発注者に損害を与えたときはその損害を賠償しなければならない。ただし、その損害の発生が発注者の責に帰すべき事由による場合においては、この限りでない。</w:t>
      </w:r>
    </w:p>
    <w:p w14:paraId="5800E882"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２　前項の損害とは、委託業務を履行するにあたっての直接的な損害をはじめ、受注者の責任に帰する事故、過失、犯罪等によって発注者が第三者に対して支払わなければならない損害賠償等一切を含むものとする。</w:t>
      </w:r>
    </w:p>
    <w:p w14:paraId="35E4B079"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 xml:space="preserve">　（完了報告等）</w:t>
      </w:r>
    </w:p>
    <w:p w14:paraId="2152E55B"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第1</w:t>
      </w:r>
      <w:r w:rsidRPr="0067065C">
        <w:rPr>
          <w:rFonts w:ascii="ＭＳ 明朝" w:hAnsi="ＭＳ 明朝"/>
          <w:b w:val="0"/>
          <w:sz w:val="22"/>
          <w:szCs w:val="22"/>
        </w:rPr>
        <w:t>2</w:t>
      </w:r>
      <w:r w:rsidRPr="0067065C">
        <w:rPr>
          <w:rFonts w:ascii="ＭＳ 明朝" w:hAnsi="ＭＳ 明朝" w:hint="eastAsia"/>
          <w:b w:val="0"/>
          <w:sz w:val="22"/>
          <w:szCs w:val="22"/>
        </w:rPr>
        <w:t>条　受注者は、委託業務が完了したときは、遅滞なく完了届を発注者に提出しなければならない。</w:t>
      </w:r>
    </w:p>
    <w:p w14:paraId="04358DE8"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２　発注者は、前項の完了届の提出があったときは、その日から10日以内に委託業務の完了を確認するものとする。</w:t>
      </w:r>
    </w:p>
    <w:p w14:paraId="1591B974"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３　受注者は、前項において発注者が業務の完了を認めることが出来ないときは、発注者が指示する期間内に補正し、発注者の確認を再度受けなければならない。この場合の補正の完了については前２項の規定を準用する。</w:t>
      </w:r>
    </w:p>
    <w:p w14:paraId="12844526"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lastRenderedPageBreak/>
        <w:t>４　発注者は、業務の完了を確認した後、受注者が成果物の引渡しを申し出たときは、直ちに当該成果物の引渡しを受けなければならない。</w:t>
      </w:r>
    </w:p>
    <w:p w14:paraId="775D8A82"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５　発注者は、必要と認めるときは、受注者に対して委託業務の処理状況について調査し、又は報告を求めることができる。</w:t>
      </w:r>
    </w:p>
    <w:p w14:paraId="5A9796E9"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 xml:space="preserve">　（履行遅延における延滞金）</w:t>
      </w:r>
    </w:p>
    <w:p w14:paraId="048541E3"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第1</w:t>
      </w:r>
      <w:r w:rsidRPr="0067065C">
        <w:rPr>
          <w:rFonts w:ascii="ＭＳ 明朝" w:hAnsi="ＭＳ 明朝"/>
          <w:b w:val="0"/>
          <w:sz w:val="22"/>
          <w:szCs w:val="22"/>
        </w:rPr>
        <w:t>3</w:t>
      </w:r>
      <w:r w:rsidRPr="0067065C">
        <w:rPr>
          <w:rFonts w:ascii="ＭＳ 明朝" w:hAnsi="ＭＳ 明朝" w:hint="eastAsia"/>
          <w:b w:val="0"/>
          <w:sz w:val="22"/>
          <w:szCs w:val="22"/>
        </w:rPr>
        <w:t>条　受注者の責に帰すべき事由により、履行期限までに委託業務を完了することができない場合において、発注者が履行期限後に完了する見込みがあると認めたときは、発注者は、延滞金を付して履行期限を延長することができる。</w:t>
      </w:r>
    </w:p>
    <w:p w14:paraId="073D61C2"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２　前項の延滞金は、契約金額につき、遅延日数に応じ、この契約の締結日における政府契約の支払遅延防止等に関する法律(昭和24年法律第256号)第8条第1項の規定に基づき財務大臣が決定する率（以下「政府契約における利率」という。）を乗じて計算した額（計算して求めた額の総額が1,000円未満のものについては、これを免除する。）とする。</w:t>
      </w:r>
    </w:p>
    <w:p w14:paraId="58DBFD1B"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（契約金額の支払）</w:t>
      </w:r>
    </w:p>
    <w:p w14:paraId="0A89E667"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第1</w:t>
      </w:r>
      <w:r w:rsidRPr="0067065C">
        <w:rPr>
          <w:rFonts w:ascii="ＭＳ 明朝" w:hAnsi="ＭＳ 明朝"/>
          <w:b w:val="0"/>
          <w:sz w:val="22"/>
          <w:szCs w:val="22"/>
        </w:rPr>
        <w:t>4</w:t>
      </w:r>
      <w:r w:rsidRPr="0067065C">
        <w:rPr>
          <w:rFonts w:ascii="ＭＳ 明朝" w:hAnsi="ＭＳ 明朝" w:hint="eastAsia"/>
          <w:b w:val="0"/>
          <w:sz w:val="22"/>
          <w:szCs w:val="22"/>
        </w:rPr>
        <w:t>条　受注者は、第12条第2項の規定により委託業務完了の確認を受けた後、発注者の指示する手続に従って契約金額の支払を請求することができる。</w:t>
      </w:r>
    </w:p>
    <w:p w14:paraId="6758BEFA"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２　発注者は、前項の規定による請求があったときは、請求を受けた日から30日以内に契約金額を支払わなければならない。</w:t>
      </w:r>
    </w:p>
    <w:p w14:paraId="52A37A8D"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３　発注者の責に帰すべき事由により、前項の規定による契約金額の支払が遅れた場合においては、受注者は、未受領金額につき、遅延日数に応じ政府契約における利率を乗じて計算した額（計算して求めた総額が100円未満のものについてはその総額を、その額に100円未満の端数があるときはその端数を切り捨てるものとする。）の遅延利息の支払を発注者に請求することができる。</w:t>
      </w:r>
    </w:p>
    <w:p w14:paraId="64A1451E"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（契約不適合責任）</w:t>
      </w:r>
    </w:p>
    <w:p w14:paraId="19E57E32"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第1</w:t>
      </w:r>
      <w:r w:rsidRPr="0067065C">
        <w:rPr>
          <w:rFonts w:ascii="ＭＳ 明朝" w:hAnsi="ＭＳ 明朝"/>
          <w:b w:val="0"/>
          <w:sz w:val="22"/>
          <w:szCs w:val="22"/>
        </w:rPr>
        <w:t>5</w:t>
      </w:r>
      <w:r w:rsidRPr="0067065C">
        <w:rPr>
          <w:rFonts w:ascii="ＭＳ 明朝" w:hAnsi="ＭＳ 明朝" w:hint="eastAsia"/>
          <w:b w:val="0"/>
          <w:sz w:val="22"/>
          <w:szCs w:val="22"/>
        </w:rPr>
        <w:t>条 発注者は、成果物が種類又は品質に関して契約の内容に適合しないもの（以下「契約不適合」という。）であるときは、受注者に対し、その修補又は代替物の引渡しによる履行の追完を請求することができる。</w:t>
      </w:r>
    </w:p>
    <w:p w14:paraId="14270607"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２ 前項の場合において、受注者は、発注者に不相当な負担を課するものでないときは、発注者が請求した方法と異なる方法による履行の追完をすることができる。</w:t>
      </w:r>
    </w:p>
    <w:p w14:paraId="381F076C"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３ 第１項の場合において、発注者が相当の期間を定めて履行の追完の催告をし、その期間内に履行の追完がないときは、発注者は、当該不適合の程度に応じて契約金額の減額を請求することができる。ただし、次の各号のいずれかに該当する場合は、催告をすることなく、直ちに契約金額の減額を請求することができる。</w:t>
      </w:r>
    </w:p>
    <w:p w14:paraId="196C7BA6"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（１） 履行の追完が不能であるとき。</w:t>
      </w:r>
    </w:p>
    <w:p w14:paraId="71D058BB"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（２） 受注者が履行の追完を拒絶する意思を明確に表示したとき。</w:t>
      </w:r>
    </w:p>
    <w:p w14:paraId="60E8FE6F"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（３）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6575D5F1"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（４） 前３号に掲げる場合のほか、発注者がこの項の規定による催告をしても履行の追完を受ける見込みがないことが明らかであるとき。</w:t>
      </w:r>
    </w:p>
    <w:p w14:paraId="749D74C9"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（発注者の任意解除権）</w:t>
      </w:r>
    </w:p>
    <w:p w14:paraId="579634FC"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第1</w:t>
      </w:r>
      <w:r w:rsidRPr="0067065C">
        <w:rPr>
          <w:rFonts w:ascii="ＭＳ 明朝" w:hAnsi="ＭＳ 明朝"/>
          <w:b w:val="0"/>
          <w:sz w:val="22"/>
          <w:szCs w:val="22"/>
        </w:rPr>
        <w:t>6</w:t>
      </w:r>
      <w:r w:rsidRPr="0067065C">
        <w:rPr>
          <w:rFonts w:ascii="ＭＳ 明朝" w:hAnsi="ＭＳ 明朝" w:hint="eastAsia"/>
          <w:b w:val="0"/>
          <w:sz w:val="22"/>
          <w:szCs w:val="22"/>
        </w:rPr>
        <w:t>条　発注者は、契約の履行が終了するまでの間、次条、</w:t>
      </w:r>
      <w:r w:rsidR="00C27AF9">
        <w:rPr>
          <w:rFonts w:ascii="ＭＳ 明朝" w:hAnsi="ＭＳ 明朝" w:hint="eastAsia"/>
          <w:b w:val="0"/>
          <w:sz w:val="22"/>
          <w:szCs w:val="22"/>
        </w:rPr>
        <w:t>第１８条、</w:t>
      </w:r>
      <w:r w:rsidRPr="0067065C">
        <w:rPr>
          <w:rFonts w:ascii="ＭＳ 明朝" w:hAnsi="ＭＳ 明朝" w:hint="eastAsia"/>
          <w:b w:val="0"/>
          <w:sz w:val="22"/>
          <w:szCs w:val="22"/>
        </w:rPr>
        <w:t>第１９条又は第２</w:t>
      </w:r>
      <w:r w:rsidR="00C27AF9">
        <w:rPr>
          <w:rFonts w:ascii="ＭＳ 明朝" w:hAnsi="ＭＳ 明朝" w:hint="eastAsia"/>
          <w:b w:val="0"/>
          <w:sz w:val="22"/>
          <w:szCs w:val="22"/>
        </w:rPr>
        <w:t>０</w:t>
      </w:r>
      <w:r w:rsidRPr="0067065C">
        <w:rPr>
          <w:rFonts w:ascii="ＭＳ 明朝" w:hAnsi="ＭＳ 明朝" w:hint="eastAsia"/>
          <w:b w:val="0"/>
          <w:sz w:val="22"/>
          <w:szCs w:val="22"/>
        </w:rPr>
        <w:t>条の規定によるほか、必要があるときは契約を解除することができる。</w:t>
      </w:r>
    </w:p>
    <w:p w14:paraId="387B8C07"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２ 受注者は、前項の規定によりこの契約を解除された場合において損害が生じた場合は、発注者にその損害の賠償を請求することができる。ただし、次条、</w:t>
      </w:r>
      <w:r w:rsidR="00876E6D">
        <w:rPr>
          <w:rFonts w:ascii="ＭＳ 明朝" w:hAnsi="ＭＳ 明朝" w:hint="eastAsia"/>
          <w:b w:val="0"/>
          <w:sz w:val="22"/>
          <w:szCs w:val="22"/>
        </w:rPr>
        <w:t>第１８条、</w:t>
      </w:r>
      <w:r w:rsidRPr="0067065C">
        <w:rPr>
          <w:rFonts w:ascii="ＭＳ 明朝" w:hAnsi="ＭＳ 明朝" w:hint="eastAsia"/>
          <w:b w:val="0"/>
          <w:sz w:val="22"/>
          <w:szCs w:val="22"/>
        </w:rPr>
        <w:t>第１９条又は第２</w:t>
      </w:r>
      <w:r w:rsidR="00876E6D">
        <w:rPr>
          <w:rFonts w:ascii="ＭＳ 明朝" w:hAnsi="ＭＳ 明朝" w:hint="eastAsia"/>
          <w:b w:val="0"/>
          <w:sz w:val="22"/>
          <w:szCs w:val="22"/>
        </w:rPr>
        <w:t>０</w:t>
      </w:r>
      <w:r w:rsidRPr="0067065C">
        <w:rPr>
          <w:rFonts w:ascii="ＭＳ 明朝" w:hAnsi="ＭＳ 明朝" w:hint="eastAsia"/>
          <w:b w:val="0"/>
          <w:sz w:val="22"/>
          <w:szCs w:val="22"/>
        </w:rPr>
        <w:t>条の規定に</w:t>
      </w:r>
      <w:r w:rsidRPr="0067065C">
        <w:rPr>
          <w:rFonts w:ascii="ＭＳ 明朝" w:hAnsi="ＭＳ 明朝" w:hint="eastAsia"/>
          <w:b w:val="0"/>
          <w:sz w:val="22"/>
          <w:szCs w:val="22"/>
        </w:rPr>
        <w:lastRenderedPageBreak/>
        <w:t>より、発注者がこの契約を解除した場合はこの限りでない。</w:t>
      </w:r>
    </w:p>
    <w:p w14:paraId="76B7B245"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３　前項の損害の賠償額は、発注者と受注者とが協議して定めるものとする。</w:t>
      </w:r>
    </w:p>
    <w:p w14:paraId="003EF715"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（発注者の催告による解除権）</w:t>
      </w:r>
    </w:p>
    <w:p w14:paraId="0A999768"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第1</w:t>
      </w:r>
      <w:r w:rsidRPr="0067065C">
        <w:rPr>
          <w:rFonts w:ascii="ＭＳ 明朝" w:hAnsi="ＭＳ 明朝"/>
          <w:b w:val="0"/>
          <w:sz w:val="22"/>
          <w:szCs w:val="22"/>
        </w:rPr>
        <w:t>7</w:t>
      </w:r>
      <w:r w:rsidRPr="0067065C">
        <w:rPr>
          <w:rFonts w:ascii="ＭＳ 明朝" w:hAnsi="ＭＳ 明朝" w:hint="eastAsia"/>
          <w:b w:val="0"/>
          <w:sz w:val="22"/>
          <w:szCs w:val="22"/>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1521BCB"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（１） 正当な理由なく、業務に着手すべき期日を過ぎても業務に着手しないとき。</w:t>
      </w:r>
    </w:p>
    <w:p w14:paraId="060106A5"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（２） 正当な理由なく、第１２条第３項の期間内に補正、又は第１</w:t>
      </w:r>
      <w:r w:rsidR="00876E6D">
        <w:rPr>
          <w:rFonts w:ascii="ＭＳ 明朝" w:hAnsi="ＭＳ 明朝" w:hint="eastAsia"/>
          <w:b w:val="0"/>
          <w:sz w:val="22"/>
          <w:szCs w:val="22"/>
        </w:rPr>
        <w:t>５</w:t>
      </w:r>
      <w:r w:rsidRPr="0067065C">
        <w:rPr>
          <w:rFonts w:ascii="ＭＳ 明朝" w:hAnsi="ＭＳ 明朝" w:hint="eastAsia"/>
          <w:b w:val="0"/>
          <w:sz w:val="22"/>
          <w:szCs w:val="22"/>
        </w:rPr>
        <w:t>条第１項の履行の追完がなされないとき。</w:t>
      </w:r>
    </w:p>
    <w:p w14:paraId="70688C34"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（３） 受注者が契約の履行にあたり、発注者の職務の執行を妨げたとき。</w:t>
      </w:r>
    </w:p>
    <w:p w14:paraId="75D7A3CB"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（４） 前３号に掲げる場合のほか、この契約に違反したとき。</w:t>
      </w:r>
    </w:p>
    <w:p w14:paraId="6CB39B27"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（発注者の催告によらない解除権）</w:t>
      </w:r>
    </w:p>
    <w:p w14:paraId="41542379"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第1</w:t>
      </w:r>
      <w:r w:rsidRPr="0067065C">
        <w:rPr>
          <w:rFonts w:ascii="ＭＳ 明朝" w:hAnsi="ＭＳ 明朝"/>
          <w:b w:val="0"/>
          <w:sz w:val="22"/>
          <w:szCs w:val="22"/>
        </w:rPr>
        <w:t>8</w:t>
      </w:r>
      <w:r w:rsidRPr="0067065C">
        <w:rPr>
          <w:rFonts w:ascii="ＭＳ 明朝" w:hAnsi="ＭＳ 明朝" w:hint="eastAsia"/>
          <w:b w:val="0"/>
          <w:sz w:val="22"/>
          <w:szCs w:val="22"/>
        </w:rPr>
        <w:t>条 発注者は、受注者が次の各号のいずれかに該当するときは、直ちにこの契約を解除することができる。</w:t>
      </w:r>
    </w:p>
    <w:p w14:paraId="53E1BFFC"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（１）第３条の規定に違反して債権を譲渡したとき。</w:t>
      </w:r>
    </w:p>
    <w:p w14:paraId="168EF706"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（２）委託業務を完了させることができないことが明らかであるとき。</w:t>
      </w:r>
    </w:p>
    <w:p w14:paraId="05A757CE"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（３）受注者が委託業務の完了の債務の履行を拒絶する意思を明確に表示したとき。</w:t>
      </w:r>
    </w:p>
    <w:p w14:paraId="7FE03D45"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（４）受注者の債務の一部の履行が不能である場合又は受注者がその債務の一部の履行を拒絶する意思を明確に表示した場合において、残存する部分のみでは契約をした目的を達することができないとき。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589B6C30"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（５）契約の性質や発注者の意思表示により、特定の日時又は一定の期間内に履行しなければ契約をした目的を達することができない場合において、受注者が履行をしないでその時期を経過したとき。</w:t>
      </w:r>
    </w:p>
    <w:p w14:paraId="5D924B79"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（６）前各号に掲げる場合のほか、受注者がその債務の履行をせず、発注者が前条の催告をしても契約をした目的を達するのに足りる履行がされる見込みがないことが明らかであるとき。</w:t>
      </w:r>
    </w:p>
    <w:p w14:paraId="50663939"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７）暴力団（暴力団員による不当な行為の防止等に関する法律（平成３年法律第７７号）第２条第２号に規定する暴力団をいう。以下同じ。）又は暴力団員（暴力団員による不当な行為の防止等に関する法律第２条第６号に規定する暴力団員をいう。以下同じ。）が経営に実質的に関与していると認められる者に債権を譲渡したとき。</w:t>
      </w:r>
    </w:p>
    <w:p w14:paraId="7CAE187E"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（８）第２</w:t>
      </w:r>
      <w:r w:rsidR="00876E6D">
        <w:rPr>
          <w:rFonts w:ascii="ＭＳ 明朝" w:hAnsi="ＭＳ 明朝" w:hint="eastAsia"/>
          <w:b w:val="0"/>
          <w:sz w:val="22"/>
          <w:szCs w:val="22"/>
        </w:rPr>
        <w:t>２</w:t>
      </w:r>
      <w:r w:rsidRPr="0067065C">
        <w:rPr>
          <w:rFonts w:ascii="ＭＳ 明朝" w:hAnsi="ＭＳ 明朝" w:hint="eastAsia"/>
          <w:b w:val="0"/>
          <w:sz w:val="22"/>
          <w:szCs w:val="22"/>
        </w:rPr>
        <w:t>条第１項の規定によらないでこの契約の解除を申し出たとき。</w:t>
      </w:r>
    </w:p>
    <w:p w14:paraId="3DEEA358"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（９）委託業務を実施する上で必要な法令の定めによる資格、許可若しくは登録等を取り消され、又は営業の停止を命ぜられたとき。</w:t>
      </w:r>
    </w:p>
    <w:p w14:paraId="06FD2D55"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（暴力団排除に係る解除）</w:t>
      </w:r>
    </w:p>
    <w:p w14:paraId="39C0B87F"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第1</w:t>
      </w:r>
      <w:r w:rsidRPr="0067065C">
        <w:rPr>
          <w:rFonts w:ascii="ＭＳ 明朝" w:hAnsi="ＭＳ 明朝"/>
          <w:b w:val="0"/>
          <w:sz w:val="22"/>
          <w:szCs w:val="22"/>
        </w:rPr>
        <w:t>9</w:t>
      </w:r>
      <w:r w:rsidRPr="0067065C">
        <w:rPr>
          <w:rFonts w:ascii="ＭＳ 明朝" w:hAnsi="ＭＳ 明朝" w:hint="eastAsia"/>
          <w:b w:val="0"/>
          <w:sz w:val="22"/>
          <w:szCs w:val="22"/>
        </w:rPr>
        <w:t>条　発注者は、受注者（受注者が共同企業体であるときは、その構成員のいずれかの者。以下この条において同じ。）が次のいずれかに該当するときは､直ちにこの契約を解除することができる。</w:t>
      </w:r>
    </w:p>
    <w:p w14:paraId="3172B6D4"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(1)　 役員等（法人にあっては非常勤を含む役員、支配人及び支店又は営業所（常時契約に関する業務を行う事務所をいう。以下同じ。）の代表者を、その他の団体にあっては法人の役員と同等の責任を有する者、個人にあってはその者、支配人及び支店又は営業所の代表者をいう。以下同じ。）が暴力団員（暴力団員による不当な行為の防止等に関する法律（平成３年法律第７７号。以下「暴対法」という。）第２条第６号に規定する暴力団員をいう。以下同じ。）であると認められるとき。</w:t>
      </w:r>
    </w:p>
    <w:p w14:paraId="18DCC2ED"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(2)　暴力団（暴対法第2条第2号に規定する暴力団をいう。以下同じ。）又は暴力団員が経営に実質的に関与していると認められるとき。</w:t>
      </w:r>
    </w:p>
    <w:p w14:paraId="682EC4C1"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(3)　役員等が、自社、自己若しくは第三者の不正な利益を図る目的又は第三者に損害を加える目的を</w:t>
      </w:r>
      <w:r w:rsidRPr="0067065C">
        <w:rPr>
          <w:rFonts w:ascii="ＭＳ 明朝" w:hAnsi="ＭＳ 明朝" w:hint="eastAsia"/>
          <w:b w:val="0"/>
          <w:sz w:val="22"/>
          <w:szCs w:val="22"/>
        </w:rPr>
        <w:lastRenderedPageBreak/>
        <w:t>もって、暴力団又は暴力団員を利用していると認められるとき。</w:t>
      </w:r>
    </w:p>
    <w:p w14:paraId="653F04F7"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(4)　役員等が、暴力団又は暴力団員に対して資金等を提供し、又は便宜を供与する等直接的若しくは積極的に暴力団の維持、運営に協力し、又は関与していると認められるとき。</w:t>
      </w:r>
    </w:p>
    <w:p w14:paraId="3DAE644D"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(5)　役員等が、暴力団又は暴力団員と社会的に非難されるべき関係を有していると認められるとき。</w:t>
      </w:r>
    </w:p>
    <w:p w14:paraId="664ABF61"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(6)　この契約に係る下請契約又は資材、原材料の購入契約等の契約（以下「下請契約等」という。）にあたり、その相手方が第1号から第5号のいずれかに該当することを知りながら、当該者と契約を締結したと認められるとき。</w:t>
      </w:r>
    </w:p>
    <w:p w14:paraId="5C9CCB2C"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(7)　 受注者がこの契約の履行にあたり、第</w:t>
      </w:r>
      <w:r w:rsidRPr="0067065C">
        <w:rPr>
          <w:rFonts w:ascii="ＭＳ 明朝" w:hAnsi="ＭＳ 明朝" w:cs="ＭＳ 明朝" w:hint="eastAsia"/>
          <w:b w:val="0"/>
          <w:sz w:val="22"/>
          <w:szCs w:val="22"/>
        </w:rPr>
        <w:t>三者と契約を締結する際、</w:t>
      </w:r>
      <w:r w:rsidRPr="0067065C">
        <w:rPr>
          <w:rFonts w:ascii="ＭＳ 明朝" w:hAnsi="ＭＳ 明朝" w:hint="eastAsia"/>
          <w:b w:val="0"/>
          <w:sz w:val="22"/>
          <w:szCs w:val="22"/>
        </w:rPr>
        <w:t>第１号から第５号のいずれかに該当する者をその相手方としていた場合（第６号に該当する場合を除く。）において、発注者が受注者に対して当該契約の解除を求め、受注者がこれに従わなかったとき。</w:t>
      </w:r>
    </w:p>
    <w:p w14:paraId="062B3626"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(8)　 この契約の履行にあたり、暴力団又は暴力団員から不当介入を受けたにもかかわらず、遅滞なくその旨を発注者に報告せず、又は警察に届け出なかったとき。</w:t>
      </w:r>
    </w:p>
    <w:p w14:paraId="42C8F724"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（談合等による解除）</w:t>
      </w:r>
    </w:p>
    <w:p w14:paraId="32BE07C8"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第2</w:t>
      </w:r>
      <w:r w:rsidRPr="0067065C">
        <w:rPr>
          <w:rFonts w:ascii="ＭＳ 明朝" w:hAnsi="ＭＳ 明朝"/>
          <w:b w:val="0"/>
          <w:sz w:val="22"/>
          <w:szCs w:val="22"/>
        </w:rPr>
        <w:t>0</w:t>
      </w:r>
      <w:r w:rsidRPr="0067065C">
        <w:rPr>
          <w:rFonts w:ascii="ＭＳ 明朝" w:hAnsi="ＭＳ 明朝" w:hint="eastAsia"/>
          <w:b w:val="0"/>
          <w:sz w:val="22"/>
          <w:szCs w:val="22"/>
        </w:rPr>
        <w:t>条　発注者は、受注者がこの契約に関し次の各号のいずれかに該当するときは、直ちにこの契約を解除することができる。</w:t>
      </w:r>
    </w:p>
    <w:p w14:paraId="3F3D461E"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(1)　 公正取引委員会が受注者に対し、私的独占の禁止及び公正取引の確保に関する法律（昭和２２年法律第５４号。以下「独占禁止法」という。）第８条の４第１項の競争回復措置命令をし、その命令が確定したとき。</w:t>
      </w:r>
    </w:p>
    <w:p w14:paraId="2CB7CB29"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(2)　 公正取引委員会が受注者に対し、独占禁止法第７条及び第８条の２の排除措置命令をし、その命令が確定したとき。</w:t>
      </w:r>
    </w:p>
    <w:p w14:paraId="21F9AAB4"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(3)　 公正取引委員会が受注者に対し、独占禁止法第７条の２第１項の納付命令をし、その命令が確定したとき。</w:t>
      </w:r>
    </w:p>
    <w:p w14:paraId="021687D2"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(4)　　受注者(受注者が法人の場合にあっては、その役員又はその使用人)が、刑法(明治４０年法律第４５号)第９６条の６又は第１９８条の罪を犯し、刑に処せられたとき。</w:t>
      </w:r>
    </w:p>
    <w:p w14:paraId="35654141"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（発注者の責めに帰すべき事由による場合の解除の制限）</w:t>
      </w:r>
    </w:p>
    <w:p w14:paraId="08853CC7"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第2</w:t>
      </w:r>
      <w:r w:rsidRPr="0067065C">
        <w:rPr>
          <w:rFonts w:ascii="ＭＳ 明朝" w:hAnsi="ＭＳ 明朝"/>
          <w:b w:val="0"/>
          <w:sz w:val="22"/>
          <w:szCs w:val="22"/>
        </w:rPr>
        <w:t>1</w:t>
      </w:r>
      <w:r w:rsidRPr="0067065C">
        <w:rPr>
          <w:rFonts w:ascii="ＭＳ 明朝" w:hAnsi="ＭＳ 明朝" w:hint="eastAsia"/>
          <w:b w:val="0"/>
          <w:sz w:val="22"/>
          <w:szCs w:val="22"/>
        </w:rPr>
        <w:t xml:space="preserve">条　</w:t>
      </w:r>
      <w:r w:rsidR="006312D8">
        <w:rPr>
          <w:rFonts w:ascii="ＭＳ 明朝" w:hAnsi="ＭＳ 明朝" w:hint="eastAsia"/>
          <w:b w:val="0"/>
          <w:sz w:val="22"/>
          <w:szCs w:val="22"/>
        </w:rPr>
        <w:t>第１７条各号、</w:t>
      </w:r>
      <w:r w:rsidRPr="0067065C">
        <w:rPr>
          <w:rFonts w:ascii="ＭＳ 明朝" w:hAnsi="ＭＳ 明朝" w:hint="eastAsia"/>
          <w:b w:val="0"/>
          <w:sz w:val="22"/>
          <w:szCs w:val="22"/>
        </w:rPr>
        <w:t>第１８条各号、第１９条各号又は前条各号に定める場合が発注者の責めに帰すべき事由によるものであるときは、発注者は、第１</w:t>
      </w:r>
      <w:r w:rsidR="006312D8">
        <w:rPr>
          <w:rFonts w:ascii="ＭＳ 明朝" w:hAnsi="ＭＳ 明朝" w:hint="eastAsia"/>
          <w:b w:val="0"/>
          <w:sz w:val="22"/>
          <w:szCs w:val="22"/>
        </w:rPr>
        <w:t>７</w:t>
      </w:r>
      <w:r w:rsidRPr="0067065C">
        <w:rPr>
          <w:rFonts w:ascii="ＭＳ 明朝" w:hAnsi="ＭＳ 明朝" w:hint="eastAsia"/>
          <w:b w:val="0"/>
          <w:sz w:val="22"/>
          <w:szCs w:val="22"/>
        </w:rPr>
        <w:t>条から前条までの規定による契約の解除をすることができない。</w:t>
      </w:r>
    </w:p>
    <w:p w14:paraId="7A794075"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（受注者の解除権）</w:t>
      </w:r>
    </w:p>
    <w:p w14:paraId="18AAC21E"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第2</w:t>
      </w:r>
      <w:r w:rsidRPr="0067065C">
        <w:rPr>
          <w:rFonts w:ascii="ＭＳ 明朝" w:hAnsi="ＭＳ 明朝"/>
          <w:b w:val="0"/>
          <w:sz w:val="22"/>
          <w:szCs w:val="22"/>
        </w:rPr>
        <w:t>2</w:t>
      </w:r>
      <w:r w:rsidRPr="0067065C">
        <w:rPr>
          <w:rFonts w:ascii="ＭＳ 明朝" w:hAnsi="ＭＳ 明朝" w:hint="eastAsia"/>
          <w:b w:val="0"/>
          <w:sz w:val="22"/>
          <w:szCs w:val="22"/>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9E5A4E1"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２　受注者は、次の各号のいずれかに該当する場合は、直ちにこの契約を解除することができる。</w:t>
      </w:r>
    </w:p>
    <w:p w14:paraId="29F33D7B"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(1)　第８条の規定により契約内容を変更したため契約金額が３分の１以上増減したとき。</w:t>
      </w:r>
    </w:p>
    <w:p w14:paraId="738A672E"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(2)　第９条第１項の規定による委託業務中止の期間が契約期間の3分の1以上に達したとき。</w:t>
      </w:r>
    </w:p>
    <w:p w14:paraId="1FA54533"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(3)　発注者が、この契約に違反し、その違反によってこの契約の履行が不可能となったとき。</w:t>
      </w:r>
    </w:p>
    <w:p w14:paraId="225C882D"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３　受注者は、第１項又は前項の規定によりこの契約を解除した場合において、損害があるときは、その損害の賠償を発注者に請求することができる。ただし、その損害が発注者の責めに帰することができない事由によるものであるときは、この限りでない。</w:t>
      </w:r>
    </w:p>
    <w:p w14:paraId="52E0E73C"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（受注者の責めに帰すべき事由による場合の解除の制限）</w:t>
      </w:r>
    </w:p>
    <w:p w14:paraId="1913CE2D"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第2</w:t>
      </w:r>
      <w:r w:rsidRPr="0067065C">
        <w:rPr>
          <w:rFonts w:ascii="ＭＳ 明朝" w:hAnsi="ＭＳ 明朝"/>
          <w:b w:val="0"/>
          <w:sz w:val="22"/>
          <w:szCs w:val="22"/>
        </w:rPr>
        <w:t>3</w:t>
      </w:r>
      <w:r w:rsidRPr="0067065C">
        <w:rPr>
          <w:rFonts w:ascii="ＭＳ 明朝" w:hAnsi="ＭＳ 明朝" w:hint="eastAsia"/>
          <w:b w:val="0"/>
          <w:sz w:val="22"/>
          <w:szCs w:val="22"/>
        </w:rPr>
        <w:t>条　前条に定める場合が受注者の責めに帰すべき事由によるものであるときは、受注者は、前条の規定による契約の解除をすることができない。</w:t>
      </w:r>
    </w:p>
    <w:p w14:paraId="27D964F9"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lastRenderedPageBreak/>
        <w:t>（発注者の損害賠償請求等）</w:t>
      </w:r>
    </w:p>
    <w:p w14:paraId="5A036904"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第2</w:t>
      </w:r>
      <w:r w:rsidRPr="0067065C">
        <w:rPr>
          <w:rFonts w:ascii="ＭＳ 明朝" w:hAnsi="ＭＳ 明朝"/>
          <w:b w:val="0"/>
          <w:sz w:val="22"/>
          <w:szCs w:val="22"/>
        </w:rPr>
        <w:t>4</w:t>
      </w:r>
      <w:r w:rsidRPr="0067065C">
        <w:rPr>
          <w:rFonts w:ascii="ＭＳ 明朝" w:hAnsi="ＭＳ 明朝" w:hint="eastAsia"/>
          <w:b w:val="0"/>
          <w:sz w:val="22"/>
          <w:szCs w:val="22"/>
        </w:rPr>
        <w:t>条　発注者は、受注者が次の各号のいずれかに該当するときは、これによって生じた損害の賠償を請求することができる。この場合において、契約保証金（契約保証金に代えて提供された担保又は保険会社から支払われる保険金を含む。以下この条について同じ。）があるときは、発注者は、当該契約保証金をもって賠償額に充当することができる。なお不足があるときはこれを追徴することができる。</w:t>
      </w:r>
    </w:p>
    <w:p w14:paraId="4FE0A002"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（１）履行期間内に業務を完了することができないとき。</w:t>
      </w:r>
    </w:p>
    <w:p w14:paraId="77675998"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（２）この成果物に契約不適合があるとき。</w:t>
      </w:r>
    </w:p>
    <w:p w14:paraId="52E5197F"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（３）</w:t>
      </w:r>
      <w:r w:rsidR="006312D8">
        <w:rPr>
          <w:rFonts w:ascii="ＭＳ 明朝" w:hAnsi="ＭＳ 明朝" w:hint="eastAsia"/>
          <w:b w:val="0"/>
          <w:sz w:val="22"/>
          <w:szCs w:val="22"/>
        </w:rPr>
        <w:t>第１７条、</w:t>
      </w:r>
      <w:r w:rsidRPr="0067065C">
        <w:rPr>
          <w:rFonts w:ascii="ＭＳ 明朝" w:hAnsi="ＭＳ 明朝" w:hint="eastAsia"/>
          <w:b w:val="0"/>
          <w:sz w:val="22"/>
          <w:szCs w:val="22"/>
        </w:rPr>
        <w:t>第１８条、第１９条、第２０条の規定により業務の完了後にこの契約が解除されたとき。</w:t>
      </w:r>
    </w:p>
    <w:p w14:paraId="3A1011F3"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（４）前３号に掲げる場合のほか、債務の本旨に従った履行をしないとき又は債務の履行が不能であるとき。</w:t>
      </w:r>
    </w:p>
    <w:p w14:paraId="158D77F0"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２　前項の損害の賠償額は、発注者と受注者とが協議して定めるものとする。</w:t>
      </w:r>
    </w:p>
    <w:p w14:paraId="6F3EF1CD"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３　第１項各号に定める場合がこの契約及び取引上の社会通念に照らして受注者の責めに帰することができない事由によるものであるときは、第１項の規定は適用しない。</w:t>
      </w:r>
    </w:p>
    <w:p w14:paraId="5CCF277A"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（違約金）</w:t>
      </w:r>
    </w:p>
    <w:p w14:paraId="122A63A4"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第2</w:t>
      </w:r>
      <w:r w:rsidRPr="0067065C">
        <w:rPr>
          <w:rFonts w:ascii="ＭＳ 明朝" w:hAnsi="ＭＳ 明朝"/>
          <w:b w:val="0"/>
          <w:sz w:val="22"/>
          <w:szCs w:val="22"/>
        </w:rPr>
        <w:t>5</w:t>
      </w:r>
      <w:r w:rsidRPr="0067065C">
        <w:rPr>
          <w:rFonts w:ascii="ＭＳ 明朝" w:hAnsi="ＭＳ 明朝" w:hint="eastAsia"/>
          <w:b w:val="0"/>
          <w:sz w:val="22"/>
          <w:szCs w:val="22"/>
        </w:rPr>
        <w:t>条　次の各号のいずれかに該当するときは、受注者は、契約金額の１０分の１に相当する額以上の額を違約金として発注者の指定する期間内に支払わなければならない。この場合において、契約保証金（契約保証金に代えて提供された担保又は保険会社から支払われる保険金を含む。以下この条について同じ。）があるときは、発注者は、当該契約保証金をもって違約金に充当することができる。なお不足があるときはこれを追徴する。</w:t>
      </w:r>
    </w:p>
    <w:p w14:paraId="7F3D48C4"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（１）</w:t>
      </w:r>
      <w:r w:rsidR="006312D8">
        <w:rPr>
          <w:rFonts w:ascii="ＭＳ 明朝" w:hAnsi="ＭＳ 明朝" w:hint="eastAsia"/>
          <w:b w:val="0"/>
          <w:sz w:val="22"/>
          <w:szCs w:val="22"/>
        </w:rPr>
        <w:t>第１７条、</w:t>
      </w:r>
      <w:r w:rsidRPr="0067065C">
        <w:rPr>
          <w:rFonts w:ascii="ＭＳ 明朝" w:hAnsi="ＭＳ 明朝" w:hint="eastAsia"/>
          <w:b w:val="0"/>
          <w:sz w:val="22"/>
          <w:szCs w:val="22"/>
        </w:rPr>
        <w:t>第１８条、第１９条、第２０条の規定によりこの契約が解除された場合</w:t>
      </w:r>
    </w:p>
    <w:p w14:paraId="6D1D7E43"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（２） 受注者がその債務の履行を拒否し、又は、受注者の責めに帰すべき事由によって受注者の債務について履行不能となったとき。</w:t>
      </w:r>
    </w:p>
    <w:p w14:paraId="1F81C24F"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２　次の各号に掲げる者がこの契約を解除した場合は、前項第２号に該当する場合とみなす。</w:t>
      </w:r>
    </w:p>
    <w:p w14:paraId="50080ED0"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（１）受注者について破産手続開始の決定があった場合において、破産法（平成１６年法律第７５号）の規定により選任された破産管財人</w:t>
      </w:r>
    </w:p>
    <w:p w14:paraId="602D31A7"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（２）受注者について更生手続開始の決定があった場合において、会社更生法（平成１４年法律第１５４号）の規定により選任された管財人</w:t>
      </w:r>
    </w:p>
    <w:p w14:paraId="40D6C9AE"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（３）受注者について再生手続開始の決定があった場合において、民事再生法（平成１１年法律第２２５号）の規定により選任された再生債務者等</w:t>
      </w:r>
    </w:p>
    <w:p w14:paraId="0B03F547"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３　第１項各号に定める場合（前項の規定により第１項第２号に該当する場合とみなされる場合を除く。）がこの契約及び取引上の社会通念に照らして受注者の責めに帰することができない事由によるものであるときは、第１項の規定は適用しない。</w:t>
      </w:r>
    </w:p>
    <w:p w14:paraId="31E548D6"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４　受注者が発注者に違約金を支払う場合において、発注者は、違約金請求権と受注者の契約金請求権その他発注者に対する債権を相殺し、なお不足があるときはこれを追徴する。</w:t>
      </w:r>
    </w:p>
    <w:p w14:paraId="4427FB61"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（損害賠償の予定）</w:t>
      </w:r>
    </w:p>
    <w:p w14:paraId="4CE39693"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第2</w:t>
      </w:r>
      <w:r w:rsidRPr="0067065C">
        <w:rPr>
          <w:rFonts w:ascii="ＭＳ 明朝" w:hAnsi="ＭＳ 明朝"/>
          <w:b w:val="0"/>
          <w:sz w:val="22"/>
          <w:szCs w:val="22"/>
        </w:rPr>
        <w:t>6</w:t>
      </w:r>
      <w:r w:rsidRPr="0067065C">
        <w:rPr>
          <w:rFonts w:ascii="ＭＳ 明朝" w:hAnsi="ＭＳ 明朝" w:hint="eastAsia"/>
          <w:b w:val="0"/>
          <w:sz w:val="22"/>
          <w:szCs w:val="22"/>
        </w:rPr>
        <w:t>条  受注者は、受注者（受注者を構成員とする事業者団体（独占禁止法第2条第2項に規定する団体をいう。）を含む。）又は受注者が代理人、支配人その他使用人若しくは入札代理人として使用していた者が、この契約の入札に関して第２</w:t>
      </w:r>
      <w:r w:rsidR="006312D8">
        <w:rPr>
          <w:rFonts w:ascii="ＭＳ 明朝" w:hAnsi="ＭＳ 明朝" w:hint="eastAsia"/>
          <w:b w:val="0"/>
          <w:sz w:val="22"/>
          <w:szCs w:val="22"/>
        </w:rPr>
        <w:t>０</w:t>
      </w:r>
      <w:r w:rsidRPr="0067065C">
        <w:rPr>
          <w:rFonts w:ascii="ＭＳ 明朝" w:hAnsi="ＭＳ 明朝" w:hint="eastAsia"/>
          <w:b w:val="0"/>
          <w:sz w:val="22"/>
          <w:szCs w:val="22"/>
        </w:rPr>
        <w:t>条に該当したときは、契約金額の10分の2に相当する額以上の額を損害賠償金として、発注者の指定する期間内に支払わなければならない。当該契約を履行した後も同様とする。この場合において、契約保証金（契約保証金に代えて提供された担保又は保険会社から支払われる保険金を含む。以下この条について同じ。）があるときは、発注者</w:t>
      </w:r>
      <w:r w:rsidRPr="0067065C">
        <w:rPr>
          <w:rFonts w:ascii="ＭＳ 明朝" w:hAnsi="ＭＳ 明朝" w:hint="eastAsia"/>
          <w:b w:val="0"/>
          <w:sz w:val="22"/>
          <w:szCs w:val="22"/>
        </w:rPr>
        <w:lastRenderedPageBreak/>
        <w:t>は、当該契約保証金をもって損害賠償金に充当することができる。なお不足があるときはこれを追徴する。ただし、同条第１項第１号、第２号又は第３号に該当する場合において、当該命令の対象となる行為が独占禁止法第２条第９項の規定に基づき定められた不公正な取引方法（昭和５７年６月１８日付け公正取引委員会告示第１５号）第６項に規定する不当廉価に該当する場合その他発注者が特に認める場合は、この限りではない。</w:t>
      </w:r>
    </w:p>
    <w:p w14:paraId="5214532D"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２　前項の規定は、発注者に生じた損害の額が同項に規定する賠償金の額を超える場合において、発注者がその超過分につきなお請求することを妨げるものではない。また、同項の規定により受注者が損害賠償金を支払った後に、実際の損害額が同項に規定する損害賠償金の額を超えることが明らかとなった場合においても、同様とする。</w:t>
      </w:r>
    </w:p>
    <w:p w14:paraId="70C7D404"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（契約不適合責任期間等）</w:t>
      </w:r>
    </w:p>
    <w:p w14:paraId="3D1D8228"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第2</w:t>
      </w:r>
      <w:r w:rsidRPr="0067065C">
        <w:rPr>
          <w:rFonts w:ascii="ＭＳ 明朝" w:hAnsi="ＭＳ 明朝"/>
          <w:b w:val="0"/>
          <w:sz w:val="22"/>
          <w:szCs w:val="22"/>
        </w:rPr>
        <w:t>7</w:t>
      </w:r>
      <w:r w:rsidRPr="0067065C">
        <w:rPr>
          <w:rFonts w:ascii="ＭＳ 明朝" w:hAnsi="ＭＳ 明朝" w:hint="eastAsia"/>
          <w:b w:val="0"/>
          <w:sz w:val="22"/>
          <w:szCs w:val="22"/>
        </w:rPr>
        <w:t>条　発注者は、成果物に関し、第12条第4項の規定による引渡しを受けた日から１年以内でなければ、契約不適合を理由とした履行の追完の請求、損害賠償の請求、契約金額の減額の請求又は契約の解除をすることができない。ただし、受注者が引渡しの時にその不適合を知り、又は重大な過失によって知らなかったときは、この限りでない。</w:t>
      </w:r>
    </w:p>
    <w:p w14:paraId="3017172B"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 xml:space="preserve">（賠償金等の徴収）  </w:t>
      </w:r>
    </w:p>
    <w:p w14:paraId="00E08FE9"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第2</w:t>
      </w:r>
      <w:r w:rsidRPr="0067065C">
        <w:rPr>
          <w:rFonts w:ascii="ＭＳ 明朝" w:hAnsi="ＭＳ 明朝"/>
          <w:b w:val="0"/>
          <w:sz w:val="22"/>
          <w:szCs w:val="22"/>
        </w:rPr>
        <w:t>8</w:t>
      </w:r>
      <w:r w:rsidRPr="0067065C">
        <w:rPr>
          <w:rFonts w:ascii="ＭＳ 明朝" w:hAnsi="ＭＳ 明朝" w:hint="eastAsia"/>
          <w:b w:val="0"/>
          <w:sz w:val="22"/>
          <w:szCs w:val="22"/>
        </w:rPr>
        <w:t xml:space="preserve">条　受注者がこの契約に基づく賠償金、損害金又は違約金等を発注者の指定する期間内に支払わないときは、発注者は、その支払わない額に発注者の指定する期間を経過した日から契約金額支払の日まで政府契約における利率を乗じて計算した額と、発注者の支払うべき契約金額とを相殺し、なお不足があるときは追徴する。 </w:t>
      </w:r>
    </w:p>
    <w:p w14:paraId="41FD9577"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２ 前項の追徴をする場合には、発注者は、受注者から遅延日数につき政府契約における利率を乗じて計算した額の延滞金を徴収する。</w:t>
      </w:r>
    </w:p>
    <w:p w14:paraId="385BDC6F" w14:textId="4683503E"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w:t>
      </w:r>
      <w:r w:rsidR="00F02279">
        <w:rPr>
          <w:rFonts w:ascii="ＭＳ 明朝" w:hAnsi="ＭＳ 明朝" w:hint="eastAsia"/>
          <w:b w:val="0"/>
          <w:sz w:val="22"/>
          <w:szCs w:val="22"/>
        </w:rPr>
        <w:t>黒滝村</w:t>
      </w:r>
      <w:r w:rsidRPr="0067065C">
        <w:rPr>
          <w:rFonts w:ascii="ＭＳ 明朝" w:hAnsi="ＭＳ 明朝" w:hint="eastAsia"/>
          <w:b w:val="0"/>
          <w:sz w:val="22"/>
          <w:szCs w:val="22"/>
        </w:rPr>
        <w:t>契約規則等の遵守）</w:t>
      </w:r>
    </w:p>
    <w:p w14:paraId="37246A56" w14:textId="2A7DB65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第2</w:t>
      </w:r>
      <w:r w:rsidRPr="0067065C">
        <w:rPr>
          <w:rFonts w:ascii="ＭＳ 明朝" w:hAnsi="ＭＳ 明朝"/>
          <w:b w:val="0"/>
          <w:sz w:val="22"/>
          <w:szCs w:val="22"/>
        </w:rPr>
        <w:t>9</w:t>
      </w:r>
      <w:r w:rsidRPr="0067065C">
        <w:rPr>
          <w:rFonts w:ascii="ＭＳ 明朝" w:hAnsi="ＭＳ 明朝" w:hint="eastAsia"/>
          <w:b w:val="0"/>
          <w:sz w:val="22"/>
          <w:szCs w:val="22"/>
        </w:rPr>
        <w:t>条　受注者は、この契約書に定めるもののほか、</w:t>
      </w:r>
      <w:r w:rsidR="00F02279">
        <w:rPr>
          <w:rFonts w:ascii="ＭＳ 明朝" w:hAnsi="ＭＳ 明朝" w:hint="eastAsia"/>
          <w:b w:val="0"/>
          <w:sz w:val="22"/>
          <w:szCs w:val="22"/>
        </w:rPr>
        <w:t>黒滝村</w:t>
      </w:r>
      <w:r w:rsidRPr="0067065C">
        <w:rPr>
          <w:rFonts w:ascii="ＭＳ 明朝" w:hAnsi="ＭＳ 明朝" w:hint="eastAsia"/>
          <w:b w:val="0"/>
          <w:sz w:val="22"/>
          <w:szCs w:val="22"/>
        </w:rPr>
        <w:t>契約規則その他関係法令の定めるところに従わなければならない。</w:t>
      </w:r>
    </w:p>
    <w:p w14:paraId="0B10412F" w14:textId="77777777" w:rsidR="00F944F2" w:rsidRPr="0067065C" w:rsidRDefault="00F944F2" w:rsidP="00F02279">
      <w:pPr>
        <w:spacing w:line="320" w:lineRule="exact"/>
        <w:ind w:left="283" w:hangingChars="141" w:hanging="283"/>
        <w:rPr>
          <w:rFonts w:ascii="ＭＳ 明朝" w:hAnsi="ＭＳ 明朝"/>
          <w:b w:val="0"/>
          <w:sz w:val="22"/>
          <w:szCs w:val="22"/>
        </w:rPr>
      </w:pPr>
      <w:r w:rsidRPr="0067065C">
        <w:rPr>
          <w:rFonts w:ascii="ＭＳ 明朝" w:hAnsi="ＭＳ 明朝" w:hint="eastAsia"/>
          <w:b w:val="0"/>
          <w:sz w:val="22"/>
          <w:szCs w:val="22"/>
        </w:rPr>
        <w:t>（規定外の事項）</w:t>
      </w:r>
    </w:p>
    <w:p w14:paraId="09A156AF" w14:textId="77777777" w:rsidR="00F944F2" w:rsidRPr="0067065C" w:rsidRDefault="00F944F2" w:rsidP="00F02279">
      <w:pPr>
        <w:spacing w:line="320" w:lineRule="exact"/>
        <w:ind w:left="283" w:hangingChars="141" w:hanging="283"/>
        <w:rPr>
          <w:rFonts w:ascii="ＭＳ 明朝" w:hAnsi="ＭＳ 明朝"/>
          <w:b w:val="0"/>
          <w:spacing w:val="7"/>
          <w:kern w:val="0"/>
          <w:sz w:val="22"/>
          <w:szCs w:val="22"/>
        </w:rPr>
      </w:pPr>
      <w:r w:rsidRPr="0067065C">
        <w:rPr>
          <w:rFonts w:ascii="ＭＳ 明朝" w:hAnsi="ＭＳ 明朝" w:hint="eastAsia"/>
          <w:b w:val="0"/>
          <w:kern w:val="0"/>
          <w:sz w:val="22"/>
          <w:szCs w:val="22"/>
        </w:rPr>
        <w:t>第3</w:t>
      </w:r>
      <w:r w:rsidRPr="0067065C">
        <w:rPr>
          <w:rFonts w:ascii="ＭＳ 明朝" w:hAnsi="ＭＳ 明朝"/>
          <w:b w:val="0"/>
          <w:kern w:val="0"/>
          <w:sz w:val="22"/>
          <w:szCs w:val="22"/>
        </w:rPr>
        <w:t>0</w:t>
      </w:r>
      <w:r w:rsidRPr="0067065C">
        <w:rPr>
          <w:rFonts w:ascii="ＭＳ 明朝" w:hAnsi="ＭＳ 明朝" w:hint="eastAsia"/>
          <w:b w:val="0"/>
          <w:kern w:val="0"/>
          <w:sz w:val="22"/>
          <w:szCs w:val="22"/>
        </w:rPr>
        <w:t>条　この契約書に定めのない事項については、必要に応じて発注者と受注者とが協議して定めるものとする。</w:t>
      </w:r>
    </w:p>
    <w:p w14:paraId="156EA4B1" w14:textId="77777777" w:rsidR="00994BE2" w:rsidRDefault="00994BE2" w:rsidP="00F4163C">
      <w:pPr>
        <w:spacing w:line="320" w:lineRule="exact"/>
        <w:rPr>
          <w:rFonts w:ascii="ＭＳ 明朝" w:hAnsi="ＭＳ 明朝"/>
          <w:b w:val="0"/>
          <w:sz w:val="22"/>
          <w:szCs w:val="22"/>
        </w:rPr>
      </w:pPr>
    </w:p>
    <w:sectPr w:rsidR="00994BE2" w:rsidSect="00994BE2">
      <w:footerReference w:type="even" r:id="rId9"/>
      <w:pgSz w:w="11906" w:h="16838" w:code="9"/>
      <w:pgMar w:top="1418" w:right="1418" w:bottom="1418" w:left="1418" w:header="720" w:footer="720" w:gutter="0"/>
      <w:cols w:space="720"/>
      <w:docGrid w:type="linesAndChars" w:linePitch="518" w:charSpace="-3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7D01C" w14:textId="77777777" w:rsidR="00AB3C8E" w:rsidRDefault="00AB3C8E">
      <w:r>
        <w:separator/>
      </w:r>
    </w:p>
  </w:endnote>
  <w:endnote w:type="continuationSeparator" w:id="0">
    <w:p w14:paraId="1E0EB6A8" w14:textId="77777777" w:rsidR="00AB3C8E" w:rsidRDefault="00AB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D43F" w14:textId="77777777" w:rsidR="00C27AF9" w:rsidRDefault="00C27AF9" w:rsidP="00A452B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5F96308" w14:textId="77777777" w:rsidR="00C27AF9" w:rsidRDefault="00C27AF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C749" w14:textId="77777777" w:rsidR="00C27AF9" w:rsidRDefault="00C27AF9" w:rsidP="00A452B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A3FC2E" w14:textId="77777777" w:rsidR="00C27AF9" w:rsidRDefault="00C27A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4AF9" w14:textId="77777777" w:rsidR="00AB3C8E" w:rsidRDefault="00AB3C8E">
      <w:r>
        <w:separator/>
      </w:r>
    </w:p>
  </w:footnote>
  <w:footnote w:type="continuationSeparator" w:id="0">
    <w:p w14:paraId="1343D5A0" w14:textId="77777777" w:rsidR="00AB3C8E" w:rsidRDefault="00AB3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731"/>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1" w15:restartNumberingAfterBreak="0">
    <w:nsid w:val="04BD7A59"/>
    <w:multiLevelType w:val="hybridMultilevel"/>
    <w:tmpl w:val="94BA2188"/>
    <w:lvl w:ilvl="0" w:tplc="EE0CC49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54561BB"/>
    <w:multiLevelType w:val="singleLevel"/>
    <w:tmpl w:val="9A308D98"/>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3" w15:restartNumberingAfterBreak="0">
    <w:nsid w:val="08F55B18"/>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4" w15:restartNumberingAfterBreak="0">
    <w:nsid w:val="09873316"/>
    <w:multiLevelType w:val="singleLevel"/>
    <w:tmpl w:val="9A308D98"/>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5" w15:restartNumberingAfterBreak="0">
    <w:nsid w:val="0B3352D2"/>
    <w:multiLevelType w:val="singleLevel"/>
    <w:tmpl w:val="00BC8352"/>
    <w:lvl w:ilvl="0">
      <w:start w:val="9"/>
      <w:numFmt w:val="decimalFullWidth"/>
      <w:lvlText w:val="%1"/>
      <w:lvlJc w:val="left"/>
      <w:pPr>
        <w:tabs>
          <w:tab w:val="num" w:pos="360"/>
        </w:tabs>
        <w:ind w:left="360" w:hanging="360"/>
      </w:pPr>
      <w:rPr>
        <w:rFonts w:cs="Times New Roman" w:hint="eastAsia"/>
      </w:rPr>
    </w:lvl>
  </w:abstractNum>
  <w:abstractNum w:abstractNumId="6" w15:restartNumberingAfterBreak="0">
    <w:nsid w:val="0CAD00EE"/>
    <w:multiLevelType w:val="hybridMultilevel"/>
    <w:tmpl w:val="3828A9D0"/>
    <w:lvl w:ilvl="0" w:tplc="EF1823A0">
      <w:start w:val="2"/>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0E3A6AD0"/>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8" w15:restartNumberingAfterBreak="0">
    <w:nsid w:val="11B2027C"/>
    <w:multiLevelType w:val="singleLevel"/>
    <w:tmpl w:val="E8FEDBF8"/>
    <w:lvl w:ilvl="0">
      <w:start w:val="6"/>
      <w:numFmt w:val="bullet"/>
      <w:lvlText w:val="○"/>
      <w:lvlJc w:val="left"/>
      <w:pPr>
        <w:tabs>
          <w:tab w:val="num" w:pos="192"/>
        </w:tabs>
        <w:ind w:left="192" w:hanging="192"/>
      </w:pPr>
      <w:rPr>
        <w:rFonts w:ascii="ＭＳ 明朝" w:eastAsia="ＭＳ 明朝" w:hAnsi="Times New Roman" w:hint="eastAsia"/>
      </w:rPr>
    </w:lvl>
  </w:abstractNum>
  <w:abstractNum w:abstractNumId="9" w15:restartNumberingAfterBreak="0">
    <w:nsid w:val="1BE83D93"/>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10" w15:restartNumberingAfterBreak="0">
    <w:nsid w:val="1D057F0A"/>
    <w:multiLevelType w:val="singleLevel"/>
    <w:tmpl w:val="FB38301C"/>
    <w:lvl w:ilvl="0">
      <w:start w:val="1"/>
      <w:numFmt w:val="decimalFullWidth"/>
      <w:lvlText w:val="（%1）"/>
      <w:lvlJc w:val="left"/>
      <w:pPr>
        <w:tabs>
          <w:tab w:val="num" w:pos="672"/>
        </w:tabs>
        <w:ind w:left="672" w:hanging="672"/>
      </w:pPr>
      <w:rPr>
        <w:rFonts w:cs="Times New Roman" w:hint="eastAsia"/>
      </w:rPr>
    </w:lvl>
  </w:abstractNum>
  <w:abstractNum w:abstractNumId="11" w15:restartNumberingAfterBreak="0">
    <w:nsid w:val="247B3180"/>
    <w:multiLevelType w:val="hybridMultilevel"/>
    <w:tmpl w:val="E80A75D6"/>
    <w:lvl w:ilvl="0" w:tplc="FFFFFFFF">
      <w:start w:val="47"/>
      <w:numFmt w:val="decimal"/>
      <w:lvlText w:val="第%1条"/>
      <w:lvlJc w:val="left"/>
      <w:pPr>
        <w:tabs>
          <w:tab w:val="num" w:pos="900"/>
        </w:tabs>
        <w:ind w:left="900" w:hanging="90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49F1252"/>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13" w15:restartNumberingAfterBreak="0">
    <w:nsid w:val="261A7AB4"/>
    <w:multiLevelType w:val="singleLevel"/>
    <w:tmpl w:val="22ACAA82"/>
    <w:lvl w:ilvl="0">
      <w:start w:val="12"/>
      <w:numFmt w:val="decimalFullWidth"/>
      <w:lvlText w:val="第%1条"/>
      <w:lvlJc w:val="left"/>
      <w:pPr>
        <w:tabs>
          <w:tab w:val="num" w:pos="1020"/>
        </w:tabs>
        <w:ind w:left="1020" w:hanging="1020"/>
      </w:pPr>
      <w:rPr>
        <w:rFonts w:cs="Times New Roman" w:hint="eastAsia"/>
      </w:rPr>
    </w:lvl>
  </w:abstractNum>
  <w:abstractNum w:abstractNumId="14" w15:restartNumberingAfterBreak="0">
    <w:nsid w:val="2C863C6C"/>
    <w:multiLevelType w:val="singleLevel"/>
    <w:tmpl w:val="8CC6291A"/>
    <w:lvl w:ilvl="0">
      <w:start w:val="3"/>
      <w:numFmt w:val="decimalFullWidth"/>
      <w:lvlText w:val="第%1条"/>
      <w:lvlJc w:val="left"/>
      <w:pPr>
        <w:tabs>
          <w:tab w:val="num" w:pos="795"/>
        </w:tabs>
        <w:ind w:left="795" w:hanging="795"/>
      </w:pPr>
      <w:rPr>
        <w:rFonts w:cs="Times New Roman" w:hint="eastAsia"/>
      </w:rPr>
    </w:lvl>
  </w:abstractNum>
  <w:abstractNum w:abstractNumId="15" w15:restartNumberingAfterBreak="0">
    <w:nsid w:val="2DD875A8"/>
    <w:multiLevelType w:val="singleLevel"/>
    <w:tmpl w:val="F648AD7C"/>
    <w:lvl w:ilvl="0">
      <w:start w:val="7"/>
      <w:numFmt w:val="decimalFullWidth"/>
      <w:lvlText w:val="%1"/>
      <w:lvlJc w:val="left"/>
      <w:pPr>
        <w:tabs>
          <w:tab w:val="num" w:pos="360"/>
        </w:tabs>
        <w:ind w:left="360" w:hanging="360"/>
      </w:pPr>
      <w:rPr>
        <w:rFonts w:cs="Times New Roman" w:hint="eastAsia"/>
      </w:rPr>
    </w:lvl>
  </w:abstractNum>
  <w:abstractNum w:abstractNumId="16" w15:restartNumberingAfterBreak="0">
    <w:nsid w:val="2FB14BC7"/>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17" w15:restartNumberingAfterBreak="0">
    <w:nsid w:val="319E3461"/>
    <w:multiLevelType w:val="singleLevel"/>
    <w:tmpl w:val="768C7972"/>
    <w:lvl w:ilvl="0">
      <w:start w:val="1"/>
      <w:numFmt w:val="decimalFullWidth"/>
      <w:lvlText w:val="（%1）"/>
      <w:lvlJc w:val="left"/>
      <w:pPr>
        <w:tabs>
          <w:tab w:val="num" w:pos="720"/>
        </w:tabs>
        <w:ind w:left="720" w:hanging="720"/>
      </w:pPr>
      <w:rPr>
        <w:rFonts w:cs="Times New Roman" w:hint="eastAsia"/>
      </w:rPr>
    </w:lvl>
  </w:abstractNum>
  <w:abstractNum w:abstractNumId="18" w15:restartNumberingAfterBreak="0">
    <w:nsid w:val="31E7355D"/>
    <w:multiLevelType w:val="singleLevel"/>
    <w:tmpl w:val="F0BCFD40"/>
    <w:lvl w:ilvl="0">
      <w:start w:val="1"/>
      <w:numFmt w:val="decimal"/>
      <w:lvlText w:val="(%1)"/>
      <w:lvlJc w:val="center"/>
      <w:pPr>
        <w:tabs>
          <w:tab w:val="num" w:pos="700"/>
        </w:tabs>
        <w:ind w:left="454" w:hanging="114"/>
      </w:pPr>
      <w:rPr>
        <w:rFonts w:cs="Times New Roman" w:hint="eastAsia"/>
        <w:b/>
        <w:i w:val="0"/>
      </w:rPr>
    </w:lvl>
  </w:abstractNum>
  <w:abstractNum w:abstractNumId="19" w15:restartNumberingAfterBreak="0">
    <w:nsid w:val="3B0E513C"/>
    <w:multiLevelType w:val="singleLevel"/>
    <w:tmpl w:val="93A25C64"/>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20" w15:restartNumberingAfterBreak="0">
    <w:nsid w:val="3D3421A5"/>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21" w15:restartNumberingAfterBreak="0">
    <w:nsid w:val="3E5B6EDD"/>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22" w15:restartNumberingAfterBreak="0">
    <w:nsid w:val="42B549E7"/>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23" w15:restartNumberingAfterBreak="0">
    <w:nsid w:val="4D2C52E8"/>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24" w15:restartNumberingAfterBreak="0">
    <w:nsid w:val="4EC23710"/>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25" w15:restartNumberingAfterBreak="0">
    <w:nsid w:val="527D4E5F"/>
    <w:multiLevelType w:val="singleLevel"/>
    <w:tmpl w:val="B6CE7A16"/>
    <w:lvl w:ilvl="0">
      <w:start w:val="38"/>
      <w:numFmt w:val="decimalFullWidth"/>
      <w:lvlText w:val="第%1条"/>
      <w:lvlJc w:val="left"/>
      <w:pPr>
        <w:tabs>
          <w:tab w:val="num" w:pos="900"/>
        </w:tabs>
        <w:ind w:left="900" w:hanging="900"/>
      </w:pPr>
      <w:rPr>
        <w:rFonts w:cs="Times New Roman" w:hint="eastAsia"/>
        <w:b/>
      </w:rPr>
    </w:lvl>
  </w:abstractNum>
  <w:abstractNum w:abstractNumId="26" w15:restartNumberingAfterBreak="0">
    <w:nsid w:val="545C0603"/>
    <w:multiLevelType w:val="singleLevel"/>
    <w:tmpl w:val="9B52497A"/>
    <w:lvl w:ilvl="0">
      <w:start w:val="1"/>
      <w:numFmt w:val="decimal"/>
      <w:lvlText w:val="(%1)"/>
      <w:lvlJc w:val="left"/>
      <w:pPr>
        <w:tabs>
          <w:tab w:val="num" w:pos="615"/>
        </w:tabs>
        <w:ind w:left="615" w:hanging="510"/>
      </w:pPr>
      <w:rPr>
        <w:rFonts w:cs="Times New Roman" w:hint="eastAsia"/>
      </w:rPr>
    </w:lvl>
  </w:abstractNum>
  <w:abstractNum w:abstractNumId="27" w15:restartNumberingAfterBreak="0">
    <w:nsid w:val="552F2DA4"/>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28" w15:restartNumberingAfterBreak="0">
    <w:nsid w:val="556F4102"/>
    <w:multiLevelType w:val="singleLevel"/>
    <w:tmpl w:val="93A25C64"/>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29" w15:restartNumberingAfterBreak="0">
    <w:nsid w:val="56A54711"/>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30" w15:restartNumberingAfterBreak="0">
    <w:nsid w:val="62D67441"/>
    <w:multiLevelType w:val="singleLevel"/>
    <w:tmpl w:val="766CA650"/>
    <w:lvl w:ilvl="0">
      <w:start w:val="4"/>
      <w:numFmt w:val="decimalFullWidth"/>
      <w:lvlText w:val="第%1条"/>
      <w:lvlJc w:val="left"/>
      <w:pPr>
        <w:tabs>
          <w:tab w:val="num" w:pos="885"/>
        </w:tabs>
        <w:ind w:left="885" w:hanging="885"/>
      </w:pPr>
      <w:rPr>
        <w:rFonts w:cs="Times New Roman" w:hint="eastAsia"/>
      </w:rPr>
    </w:lvl>
  </w:abstractNum>
  <w:abstractNum w:abstractNumId="31" w15:restartNumberingAfterBreak="0">
    <w:nsid w:val="63D953A0"/>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32" w15:restartNumberingAfterBreak="0">
    <w:nsid w:val="643460E1"/>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33" w15:restartNumberingAfterBreak="0">
    <w:nsid w:val="6B403B42"/>
    <w:multiLevelType w:val="singleLevel"/>
    <w:tmpl w:val="93A25C64"/>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34" w15:restartNumberingAfterBreak="0">
    <w:nsid w:val="6ED40CE0"/>
    <w:multiLevelType w:val="singleLevel"/>
    <w:tmpl w:val="9A308D98"/>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35" w15:restartNumberingAfterBreak="0">
    <w:nsid w:val="711F7326"/>
    <w:multiLevelType w:val="hybridMultilevel"/>
    <w:tmpl w:val="7A1A9334"/>
    <w:lvl w:ilvl="0" w:tplc="A6A0D91A">
      <w:start w:val="1"/>
      <w:numFmt w:val="decimalFullWidth"/>
      <w:lvlText w:val="第%1条"/>
      <w:lvlJc w:val="left"/>
      <w:pPr>
        <w:tabs>
          <w:tab w:val="num" w:pos="795"/>
        </w:tabs>
        <w:ind w:left="795" w:hanging="7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72422108"/>
    <w:multiLevelType w:val="hybridMultilevel"/>
    <w:tmpl w:val="826C0714"/>
    <w:lvl w:ilvl="0" w:tplc="4822991E">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72AF6F96"/>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38" w15:restartNumberingAfterBreak="0">
    <w:nsid w:val="750C23F9"/>
    <w:multiLevelType w:val="singleLevel"/>
    <w:tmpl w:val="63B8121E"/>
    <w:lvl w:ilvl="0">
      <w:start w:val="12"/>
      <w:numFmt w:val="decimal"/>
      <w:lvlText w:val="%1"/>
      <w:lvlJc w:val="left"/>
      <w:pPr>
        <w:tabs>
          <w:tab w:val="num" w:pos="465"/>
        </w:tabs>
        <w:ind w:left="465" w:hanging="465"/>
      </w:pPr>
      <w:rPr>
        <w:rFonts w:cs="Times New Roman" w:hint="eastAsia"/>
      </w:rPr>
    </w:lvl>
  </w:abstractNum>
  <w:abstractNum w:abstractNumId="39" w15:restartNumberingAfterBreak="0">
    <w:nsid w:val="7A7A6FBB"/>
    <w:multiLevelType w:val="singleLevel"/>
    <w:tmpl w:val="54D85F16"/>
    <w:lvl w:ilvl="0">
      <w:start w:val="40"/>
      <w:numFmt w:val="decimalFullWidth"/>
      <w:lvlText w:val="第%1条"/>
      <w:lvlJc w:val="left"/>
      <w:pPr>
        <w:tabs>
          <w:tab w:val="num" w:pos="1095"/>
        </w:tabs>
        <w:ind w:left="1095" w:hanging="1095"/>
      </w:pPr>
      <w:rPr>
        <w:rFonts w:cs="Times New Roman" w:hint="eastAsia"/>
      </w:rPr>
    </w:lvl>
  </w:abstractNum>
  <w:abstractNum w:abstractNumId="40" w15:restartNumberingAfterBreak="0">
    <w:nsid w:val="7FFD5D89"/>
    <w:multiLevelType w:val="singleLevel"/>
    <w:tmpl w:val="DD083E3C"/>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num w:numId="1" w16cid:durableId="1648705428">
    <w:abstractNumId w:val="33"/>
  </w:num>
  <w:num w:numId="2" w16cid:durableId="380447679">
    <w:abstractNumId w:val="10"/>
  </w:num>
  <w:num w:numId="3" w16cid:durableId="1862161299">
    <w:abstractNumId w:val="11"/>
  </w:num>
  <w:num w:numId="4" w16cid:durableId="473958821">
    <w:abstractNumId w:val="28"/>
  </w:num>
  <w:num w:numId="5" w16cid:durableId="1402487775">
    <w:abstractNumId w:val="19"/>
  </w:num>
  <w:num w:numId="6" w16cid:durableId="800423462">
    <w:abstractNumId w:val="6"/>
  </w:num>
  <w:num w:numId="7" w16cid:durableId="2041778216">
    <w:abstractNumId w:val="1"/>
  </w:num>
  <w:num w:numId="8" w16cid:durableId="366485822">
    <w:abstractNumId w:val="38"/>
  </w:num>
  <w:num w:numId="9" w16cid:durableId="929507613">
    <w:abstractNumId w:val="39"/>
  </w:num>
  <w:num w:numId="10" w16cid:durableId="804546834">
    <w:abstractNumId w:val="17"/>
  </w:num>
  <w:num w:numId="11" w16cid:durableId="1413939344">
    <w:abstractNumId w:val="25"/>
  </w:num>
  <w:num w:numId="12" w16cid:durableId="1007710295">
    <w:abstractNumId w:val="16"/>
  </w:num>
  <w:num w:numId="13" w16cid:durableId="4945964">
    <w:abstractNumId w:val="23"/>
  </w:num>
  <w:num w:numId="14" w16cid:durableId="1949006101">
    <w:abstractNumId w:val="20"/>
  </w:num>
  <w:num w:numId="15" w16cid:durableId="45031784">
    <w:abstractNumId w:val="31"/>
  </w:num>
  <w:num w:numId="16" w16cid:durableId="25640868">
    <w:abstractNumId w:val="27"/>
  </w:num>
  <w:num w:numId="17" w16cid:durableId="1347556535">
    <w:abstractNumId w:val="37"/>
  </w:num>
  <w:num w:numId="18" w16cid:durableId="57944486">
    <w:abstractNumId w:val="9"/>
  </w:num>
  <w:num w:numId="19" w16cid:durableId="1252157240">
    <w:abstractNumId w:val="18"/>
  </w:num>
  <w:num w:numId="20" w16cid:durableId="515657512">
    <w:abstractNumId w:val="8"/>
  </w:num>
  <w:num w:numId="21" w16cid:durableId="572929272">
    <w:abstractNumId w:val="36"/>
  </w:num>
  <w:num w:numId="22" w16cid:durableId="1910067757">
    <w:abstractNumId w:val="24"/>
  </w:num>
  <w:num w:numId="23" w16cid:durableId="204608119">
    <w:abstractNumId w:val="21"/>
  </w:num>
  <w:num w:numId="24" w16cid:durableId="1668240269">
    <w:abstractNumId w:val="5"/>
  </w:num>
  <w:num w:numId="25" w16cid:durableId="119692083">
    <w:abstractNumId w:val="26"/>
  </w:num>
  <w:num w:numId="26" w16cid:durableId="1027831034">
    <w:abstractNumId w:val="29"/>
  </w:num>
  <w:num w:numId="27" w16cid:durableId="1740245639">
    <w:abstractNumId w:val="15"/>
  </w:num>
  <w:num w:numId="28" w16cid:durableId="1696345893">
    <w:abstractNumId w:val="2"/>
  </w:num>
  <w:num w:numId="29" w16cid:durableId="2022973570">
    <w:abstractNumId w:val="0"/>
  </w:num>
  <w:num w:numId="30" w16cid:durableId="1644771462">
    <w:abstractNumId w:val="22"/>
  </w:num>
  <w:num w:numId="31" w16cid:durableId="415520358">
    <w:abstractNumId w:val="13"/>
  </w:num>
  <w:num w:numId="32" w16cid:durableId="1651982689">
    <w:abstractNumId w:val="40"/>
  </w:num>
  <w:num w:numId="33" w16cid:durableId="1235704938">
    <w:abstractNumId w:val="4"/>
  </w:num>
  <w:num w:numId="34" w16cid:durableId="446004096">
    <w:abstractNumId w:val="7"/>
  </w:num>
  <w:num w:numId="35" w16cid:durableId="194388592">
    <w:abstractNumId w:val="34"/>
  </w:num>
  <w:num w:numId="36" w16cid:durableId="213196147">
    <w:abstractNumId w:val="12"/>
  </w:num>
  <w:num w:numId="37" w16cid:durableId="424348315">
    <w:abstractNumId w:val="3"/>
  </w:num>
  <w:num w:numId="38" w16cid:durableId="1795053637">
    <w:abstractNumId w:val="32"/>
  </w:num>
  <w:num w:numId="39" w16cid:durableId="813640879">
    <w:abstractNumId w:val="30"/>
  </w:num>
  <w:num w:numId="40" w16cid:durableId="1258095091">
    <w:abstractNumId w:val="14"/>
  </w:num>
  <w:num w:numId="41" w16cid:durableId="42469095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1"/>
  <w:drawingGridVerticalSpacing w:val="25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82"/>
    <w:rsid w:val="00002288"/>
    <w:rsid w:val="00021BBA"/>
    <w:rsid w:val="00046CD6"/>
    <w:rsid w:val="000478F8"/>
    <w:rsid w:val="00054ECD"/>
    <w:rsid w:val="000612D5"/>
    <w:rsid w:val="000640CF"/>
    <w:rsid w:val="000671A1"/>
    <w:rsid w:val="00077668"/>
    <w:rsid w:val="00077F07"/>
    <w:rsid w:val="00083669"/>
    <w:rsid w:val="000854B1"/>
    <w:rsid w:val="000A22DB"/>
    <w:rsid w:val="000B5C9B"/>
    <w:rsid w:val="000B649F"/>
    <w:rsid w:val="000C05CA"/>
    <w:rsid w:val="000C18B1"/>
    <w:rsid w:val="000D42E5"/>
    <w:rsid w:val="000E317E"/>
    <w:rsid w:val="000F0161"/>
    <w:rsid w:val="000F6483"/>
    <w:rsid w:val="001009B4"/>
    <w:rsid w:val="00107C91"/>
    <w:rsid w:val="00113940"/>
    <w:rsid w:val="00116893"/>
    <w:rsid w:val="00120373"/>
    <w:rsid w:val="001231B5"/>
    <w:rsid w:val="00126E3E"/>
    <w:rsid w:val="001374F1"/>
    <w:rsid w:val="00140D77"/>
    <w:rsid w:val="0014316D"/>
    <w:rsid w:val="001653E0"/>
    <w:rsid w:val="00166D49"/>
    <w:rsid w:val="00185293"/>
    <w:rsid w:val="001D5686"/>
    <w:rsid w:val="00206603"/>
    <w:rsid w:val="00212C6F"/>
    <w:rsid w:val="00224F17"/>
    <w:rsid w:val="00250EA2"/>
    <w:rsid w:val="00257A8F"/>
    <w:rsid w:val="00262CF4"/>
    <w:rsid w:val="00270AEB"/>
    <w:rsid w:val="00270F3D"/>
    <w:rsid w:val="00272E6C"/>
    <w:rsid w:val="002827CD"/>
    <w:rsid w:val="002A02B9"/>
    <w:rsid w:val="002A1037"/>
    <w:rsid w:val="002B4D04"/>
    <w:rsid w:val="002C33AE"/>
    <w:rsid w:val="002C552E"/>
    <w:rsid w:val="002D10FA"/>
    <w:rsid w:val="002D5F6D"/>
    <w:rsid w:val="002D64B9"/>
    <w:rsid w:val="002D7777"/>
    <w:rsid w:val="002E4F92"/>
    <w:rsid w:val="00323990"/>
    <w:rsid w:val="00333F17"/>
    <w:rsid w:val="003349A6"/>
    <w:rsid w:val="00334C4B"/>
    <w:rsid w:val="003406BB"/>
    <w:rsid w:val="00342302"/>
    <w:rsid w:val="003470BD"/>
    <w:rsid w:val="00350688"/>
    <w:rsid w:val="0035326C"/>
    <w:rsid w:val="00360D63"/>
    <w:rsid w:val="0037226E"/>
    <w:rsid w:val="00375F13"/>
    <w:rsid w:val="003763AD"/>
    <w:rsid w:val="003768B2"/>
    <w:rsid w:val="00383D46"/>
    <w:rsid w:val="00387244"/>
    <w:rsid w:val="003947C8"/>
    <w:rsid w:val="00397E38"/>
    <w:rsid w:val="003B4FB3"/>
    <w:rsid w:val="003B6A5F"/>
    <w:rsid w:val="003D533A"/>
    <w:rsid w:val="003E1465"/>
    <w:rsid w:val="003E4081"/>
    <w:rsid w:val="003F1EC7"/>
    <w:rsid w:val="003F2680"/>
    <w:rsid w:val="003F56D5"/>
    <w:rsid w:val="004020EF"/>
    <w:rsid w:val="00414D50"/>
    <w:rsid w:val="00415E06"/>
    <w:rsid w:val="004309FC"/>
    <w:rsid w:val="004433F1"/>
    <w:rsid w:val="0045070A"/>
    <w:rsid w:val="00453FEC"/>
    <w:rsid w:val="00456EC1"/>
    <w:rsid w:val="00464678"/>
    <w:rsid w:val="004762AC"/>
    <w:rsid w:val="00476834"/>
    <w:rsid w:val="00477859"/>
    <w:rsid w:val="00484713"/>
    <w:rsid w:val="00495FD4"/>
    <w:rsid w:val="004A4F35"/>
    <w:rsid w:val="004B33BF"/>
    <w:rsid w:val="004C7DCA"/>
    <w:rsid w:val="004D4CB0"/>
    <w:rsid w:val="004D7832"/>
    <w:rsid w:val="004E1626"/>
    <w:rsid w:val="00504203"/>
    <w:rsid w:val="005112D7"/>
    <w:rsid w:val="00512A86"/>
    <w:rsid w:val="00513822"/>
    <w:rsid w:val="00514532"/>
    <w:rsid w:val="005171F7"/>
    <w:rsid w:val="0052410F"/>
    <w:rsid w:val="00526F04"/>
    <w:rsid w:val="00534AA6"/>
    <w:rsid w:val="00540D01"/>
    <w:rsid w:val="005446A6"/>
    <w:rsid w:val="005472E4"/>
    <w:rsid w:val="00547F7D"/>
    <w:rsid w:val="005522AD"/>
    <w:rsid w:val="005522E5"/>
    <w:rsid w:val="00556997"/>
    <w:rsid w:val="00567AD0"/>
    <w:rsid w:val="005724EF"/>
    <w:rsid w:val="00572A8A"/>
    <w:rsid w:val="00585D21"/>
    <w:rsid w:val="00592CF8"/>
    <w:rsid w:val="0059397F"/>
    <w:rsid w:val="005A4FEA"/>
    <w:rsid w:val="005C3B20"/>
    <w:rsid w:val="005C4070"/>
    <w:rsid w:val="005D3277"/>
    <w:rsid w:val="005E3529"/>
    <w:rsid w:val="005E4928"/>
    <w:rsid w:val="005F1C30"/>
    <w:rsid w:val="005F53BB"/>
    <w:rsid w:val="0060660A"/>
    <w:rsid w:val="00606E14"/>
    <w:rsid w:val="006159FB"/>
    <w:rsid w:val="00624ED7"/>
    <w:rsid w:val="006312D8"/>
    <w:rsid w:val="00633625"/>
    <w:rsid w:val="00652253"/>
    <w:rsid w:val="00670142"/>
    <w:rsid w:val="006762F4"/>
    <w:rsid w:val="00685BCD"/>
    <w:rsid w:val="006A4200"/>
    <w:rsid w:val="006B54EF"/>
    <w:rsid w:val="006D44C6"/>
    <w:rsid w:val="006E17E5"/>
    <w:rsid w:val="006E5041"/>
    <w:rsid w:val="006F6B6C"/>
    <w:rsid w:val="0070353F"/>
    <w:rsid w:val="007066FA"/>
    <w:rsid w:val="00715F19"/>
    <w:rsid w:val="0071650C"/>
    <w:rsid w:val="00717551"/>
    <w:rsid w:val="007238E0"/>
    <w:rsid w:val="00724415"/>
    <w:rsid w:val="00737285"/>
    <w:rsid w:val="00761A37"/>
    <w:rsid w:val="00766793"/>
    <w:rsid w:val="007A62BE"/>
    <w:rsid w:val="007B02C7"/>
    <w:rsid w:val="007B080E"/>
    <w:rsid w:val="007B1B1A"/>
    <w:rsid w:val="007B4316"/>
    <w:rsid w:val="007C4C3C"/>
    <w:rsid w:val="007C683B"/>
    <w:rsid w:val="007D5B33"/>
    <w:rsid w:val="007E68B2"/>
    <w:rsid w:val="007F20CB"/>
    <w:rsid w:val="007F2778"/>
    <w:rsid w:val="00812D4E"/>
    <w:rsid w:val="00817274"/>
    <w:rsid w:val="008234B1"/>
    <w:rsid w:val="0082688B"/>
    <w:rsid w:val="0083754A"/>
    <w:rsid w:val="00851611"/>
    <w:rsid w:val="008531BB"/>
    <w:rsid w:val="008559D8"/>
    <w:rsid w:val="0086358A"/>
    <w:rsid w:val="00863F0B"/>
    <w:rsid w:val="008674F6"/>
    <w:rsid w:val="00876E6D"/>
    <w:rsid w:val="00883D0C"/>
    <w:rsid w:val="0088433C"/>
    <w:rsid w:val="00892019"/>
    <w:rsid w:val="008B645D"/>
    <w:rsid w:val="008C16FC"/>
    <w:rsid w:val="008D02E7"/>
    <w:rsid w:val="008E3B4C"/>
    <w:rsid w:val="00900876"/>
    <w:rsid w:val="00921F6C"/>
    <w:rsid w:val="0093543E"/>
    <w:rsid w:val="00935F54"/>
    <w:rsid w:val="00945508"/>
    <w:rsid w:val="009476EC"/>
    <w:rsid w:val="0096391A"/>
    <w:rsid w:val="00980F93"/>
    <w:rsid w:val="00983E0C"/>
    <w:rsid w:val="009916D0"/>
    <w:rsid w:val="00994135"/>
    <w:rsid w:val="00994980"/>
    <w:rsid w:val="00994BE2"/>
    <w:rsid w:val="009B0B06"/>
    <w:rsid w:val="009B7D5A"/>
    <w:rsid w:val="009D20EB"/>
    <w:rsid w:val="009E080E"/>
    <w:rsid w:val="009E5E60"/>
    <w:rsid w:val="009F3858"/>
    <w:rsid w:val="009F38D6"/>
    <w:rsid w:val="00A03652"/>
    <w:rsid w:val="00A0534B"/>
    <w:rsid w:val="00A062C8"/>
    <w:rsid w:val="00A14F13"/>
    <w:rsid w:val="00A3063A"/>
    <w:rsid w:val="00A452BA"/>
    <w:rsid w:val="00A64363"/>
    <w:rsid w:val="00A7603F"/>
    <w:rsid w:val="00A92AB2"/>
    <w:rsid w:val="00AA017C"/>
    <w:rsid w:val="00AA09C5"/>
    <w:rsid w:val="00AB3C8E"/>
    <w:rsid w:val="00AC3782"/>
    <w:rsid w:val="00AC6820"/>
    <w:rsid w:val="00AE1CB8"/>
    <w:rsid w:val="00AE5345"/>
    <w:rsid w:val="00AE7487"/>
    <w:rsid w:val="00B222E2"/>
    <w:rsid w:val="00B2291E"/>
    <w:rsid w:val="00B2595C"/>
    <w:rsid w:val="00B4005B"/>
    <w:rsid w:val="00B41E82"/>
    <w:rsid w:val="00B50921"/>
    <w:rsid w:val="00B57646"/>
    <w:rsid w:val="00B6224C"/>
    <w:rsid w:val="00B71FA6"/>
    <w:rsid w:val="00B7692A"/>
    <w:rsid w:val="00B80D60"/>
    <w:rsid w:val="00B8157B"/>
    <w:rsid w:val="00B87E98"/>
    <w:rsid w:val="00B97B6B"/>
    <w:rsid w:val="00BA5111"/>
    <w:rsid w:val="00BB288A"/>
    <w:rsid w:val="00BC1372"/>
    <w:rsid w:val="00BE03E6"/>
    <w:rsid w:val="00BE3446"/>
    <w:rsid w:val="00BF2352"/>
    <w:rsid w:val="00C04ED1"/>
    <w:rsid w:val="00C05381"/>
    <w:rsid w:val="00C10C6A"/>
    <w:rsid w:val="00C20E91"/>
    <w:rsid w:val="00C27AF9"/>
    <w:rsid w:val="00C4661C"/>
    <w:rsid w:val="00C57C3B"/>
    <w:rsid w:val="00C61187"/>
    <w:rsid w:val="00C7231B"/>
    <w:rsid w:val="00C90CBE"/>
    <w:rsid w:val="00CA3A61"/>
    <w:rsid w:val="00CB27ED"/>
    <w:rsid w:val="00CD27F2"/>
    <w:rsid w:val="00CD48C5"/>
    <w:rsid w:val="00CE67CB"/>
    <w:rsid w:val="00CF315B"/>
    <w:rsid w:val="00CF78BA"/>
    <w:rsid w:val="00D06182"/>
    <w:rsid w:val="00D06719"/>
    <w:rsid w:val="00D12640"/>
    <w:rsid w:val="00D27668"/>
    <w:rsid w:val="00D276A1"/>
    <w:rsid w:val="00D35BF0"/>
    <w:rsid w:val="00D376DC"/>
    <w:rsid w:val="00D64F56"/>
    <w:rsid w:val="00D75F8C"/>
    <w:rsid w:val="00D83A72"/>
    <w:rsid w:val="00DA51E7"/>
    <w:rsid w:val="00DC465E"/>
    <w:rsid w:val="00DF4324"/>
    <w:rsid w:val="00DF7001"/>
    <w:rsid w:val="00E400E4"/>
    <w:rsid w:val="00E513BF"/>
    <w:rsid w:val="00E613BC"/>
    <w:rsid w:val="00E66FCE"/>
    <w:rsid w:val="00E74EA7"/>
    <w:rsid w:val="00E765F3"/>
    <w:rsid w:val="00EA17E5"/>
    <w:rsid w:val="00EA2EF1"/>
    <w:rsid w:val="00EA3F65"/>
    <w:rsid w:val="00EB7457"/>
    <w:rsid w:val="00ED1CBC"/>
    <w:rsid w:val="00ED214C"/>
    <w:rsid w:val="00EF2B26"/>
    <w:rsid w:val="00F01930"/>
    <w:rsid w:val="00F02279"/>
    <w:rsid w:val="00F15EAD"/>
    <w:rsid w:val="00F1639A"/>
    <w:rsid w:val="00F22930"/>
    <w:rsid w:val="00F23A30"/>
    <w:rsid w:val="00F4163C"/>
    <w:rsid w:val="00F50A65"/>
    <w:rsid w:val="00F50F43"/>
    <w:rsid w:val="00F558AA"/>
    <w:rsid w:val="00F61197"/>
    <w:rsid w:val="00F62443"/>
    <w:rsid w:val="00F7457B"/>
    <w:rsid w:val="00F82F71"/>
    <w:rsid w:val="00F84723"/>
    <w:rsid w:val="00F857F5"/>
    <w:rsid w:val="00F93A75"/>
    <w:rsid w:val="00F944F2"/>
    <w:rsid w:val="00F97164"/>
    <w:rsid w:val="00FA6F14"/>
    <w:rsid w:val="00FA721F"/>
    <w:rsid w:val="00FB24A3"/>
    <w:rsid w:val="00FB738C"/>
    <w:rsid w:val="00FD52D7"/>
    <w:rsid w:val="00FF2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A7CA329"/>
  <w14:defaultImageDpi w14:val="0"/>
  <w15:docId w15:val="{B351216C-3FC8-4DA3-9B88-16AC3668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1C30"/>
    <w:pPr>
      <w:widowControl w:val="0"/>
      <w:jc w:val="both"/>
    </w:pPr>
    <w:rPr>
      <w:b/>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autoSpaceDE w:val="0"/>
      <w:autoSpaceDN w:val="0"/>
      <w:adjustRightInd w:val="0"/>
      <w:ind w:left="221" w:hanging="221"/>
      <w:jc w:val="left"/>
    </w:pPr>
    <w:rPr>
      <w:rFonts w:ascii="ＭＳ 明朝" w:hAnsi="Times New Roman"/>
      <w:b w:val="0"/>
      <w:color w:val="000000"/>
    </w:rPr>
  </w:style>
  <w:style w:type="character" w:customStyle="1" w:styleId="a4">
    <w:name w:val="本文インデント (文字)"/>
    <w:basedOn w:val="a0"/>
    <w:link w:val="a3"/>
    <w:uiPriority w:val="99"/>
    <w:locked/>
    <w:rPr>
      <w:rFonts w:cs="Times New Roman"/>
      <w:b/>
      <w:kern w:val="2"/>
      <w:sz w:val="24"/>
    </w:rPr>
  </w:style>
  <w:style w:type="paragraph" w:styleId="a5">
    <w:name w:val="Plain Text"/>
    <w:basedOn w:val="a"/>
    <w:link w:val="a6"/>
    <w:uiPriority w:val="99"/>
    <w:rPr>
      <w:rFonts w:ascii="ＭＳ 明朝" w:hAnsi="Courier New"/>
      <w:sz w:val="21"/>
    </w:rPr>
  </w:style>
  <w:style w:type="character" w:customStyle="1" w:styleId="a6">
    <w:name w:val="書式なし (文字)"/>
    <w:basedOn w:val="a0"/>
    <w:link w:val="a5"/>
    <w:uiPriority w:val="99"/>
    <w:semiHidden/>
    <w:locked/>
    <w:rPr>
      <w:rFonts w:ascii="ＭＳ 明朝" w:hAnsi="Courier New" w:cs="Courier New"/>
      <w:b/>
      <w:kern w:val="2"/>
      <w:sz w:val="21"/>
      <w:szCs w:val="21"/>
    </w:rPr>
  </w:style>
  <w:style w:type="paragraph" w:styleId="a7">
    <w:name w:val="footer"/>
    <w:basedOn w:val="a"/>
    <w:link w:val="a8"/>
    <w:uiPriority w:val="99"/>
    <w:rsid w:val="00513822"/>
    <w:pPr>
      <w:tabs>
        <w:tab w:val="center" w:pos="4252"/>
        <w:tab w:val="right" w:pos="8504"/>
      </w:tabs>
      <w:snapToGrid w:val="0"/>
    </w:pPr>
  </w:style>
  <w:style w:type="character" w:customStyle="1" w:styleId="a8">
    <w:name w:val="フッター (文字)"/>
    <w:basedOn w:val="a0"/>
    <w:link w:val="a7"/>
    <w:uiPriority w:val="99"/>
    <w:locked/>
    <w:rPr>
      <w:rFonts w:cs="Times New Roman"/>
      <w:b/>
      <w:kern w:val="2"/>
      <w:sz w:val="24"/>
    </w:rPr>
  </w:style>
  <w:style w:type="character" w:styleId="a9">
    <w:name w:val="page number"/>
    <w:basedOn w:val="a0"/>
    <w:uiPriority w:val="99"/>
    <w:rsid w:val="00513822"/>
    <w:rPr>
      <w:rFonts w:cs="Times New Roman"/>
    </w:rPr>
  </w:style>
  <w:style w:type="paragraph" w:styleId="aa">
    <w:name w:val="header"/>
    <w:basedOn w:val="a"/>
    <w:link w:val="ab"/>
    <w:uiPriority w:val="99"/>
    <w:rsid w:val="005D3277"/>
    <w:pPr>
      <w:tabs>
        <w:tab w:val="center" w:pos="4252"/>
        <w:tab w:val="right" w:pos="8504"/>
      </w:tabs>
      <w:snapToGrid w:val="0"/>
    </w:pPr>
  </w:style>
  <w:style w:type="character" w:customStyle="1" w:styleId="ab">
    <w:name w:val="ヘッダー (文字)"/>
    <w:basedOn w:val="a0"/>
    <w:link w:val="aa"/>
    <w:uiPriority w:val="99"/>
    <w:locked/>
    <w:rPr>
      <w:rFonts w:cs="Times New Roman"/>
      <w:b/>
      <w:kern w:val="2"/>
      <w:sz w:val="24"/>
    </w:rPr>
  </w:style>
  <w:style w:type="character" w:customStyle="1" w:styleId="aztxt">
    <w:name w:val="aztxt"/>
    <w:basedOn w:val="a0"/>
    <w:rsid w:val="009B0B06"/>
    <w:rPr>
      <w:rFonts w:cs="Times New Roman"/>
    </w:rPr>
  </w:style>
  <w:style w:type="paragraph" w:styleId="ac">
    <w:name w:val="Normal Indent"/>
    <w:basedOn w:val="a"/>
    <w:uiPriority w:val="99"/>
    <w:rsid w:val="00C04ED1"/>
    <w:pPr>
      <w:ind w:left="851"/>
    </w:pPr>
  </w:style>
  <w:style w:type="paragraph" w:styleId="ad">
    <w:name w:val="Body Text"/>
    <w:basedOn w:val="a"/>
    <w:link w:val="ae"/>
    <w:uiPriority w:val="99"/>
    <w:rsid w:val="00C04ED1"/>
  </w:style>
  <w:style w:type="character" w:customStyle="1" w:styleId="ae">
    <w:name w:val="本文 (文字)"/>
    <w:basedOn w:val="a0"/>
    <w:link w:val="ad"/>
    <w:uiPriority w:val="99"/>
    <w:semiHidden/>
    <w:locked/>
    <w:rPr>
      <w:rFonts w:cs="Times New Roman"/>
      <w:b/>
      <w:kern w:val="2"/>
      <w:sz w:val="24"/>
    </w:rPr>
  </w:style>
  <w:style w:type="paragraph" w:customStyle="1" w:styleId="af">
    <w:name w:val="一太郎８"/>
    <w:rsid w:val="00A92AB2"/>
    <w:pPr>
      <w:widowControl w:val="0"/>
      <w:wordWrap w:val="0"/>
      <w:autoSpaceDE w:val="0"/>
      <w:autoSpaceDN w:val="0"/>
      <w:adjustRightInd w:val="0"/>
      <w:spacing w:line="314" w:lineRule="atLeast"/>
      <w:jc w:val="both"/>
    </w:pPr>
    <w:rPr>
      <w:rFonts w:ascii="ＭＳ 明朝"/>
      <w:spacing w:val="7"/>
      <w:sz w:val="19"/>
    </w:rPr>
  </w:style>
  <w:style w:type="paragraph" w:styleId="2">
    <w:name w:val="Body Text Indent 2"/>
    <w:basedOn w:val="a"/>
    <w:link w:val="20"/>
    <w:uiPriority w:val="99"/>
    <w:rsid w:val="00414D50"/>
    <w:pPr>
      <w:spacing w:line="480" w:lineRule="auto"/>
      <w:ind w:leftChars="400" w:left="851"/>
    </w:pPr>
  </w:style>
  <w:style w:type="character" w:customStyle="1" w:styleId="20">
    <w:name w:val="本文インデント 2 (文字)"/>
    <w:basedOn w:val="a0"/>
    <w:link w:val="2"/>
    <w:uiPriority w:val="99"/>
    <w:locked/>
    <w:rPr>
      <w:rFonts w:cs="Times New Roman"/>
      <w:b/>
      <w:kern w:val="2"/>
      <w:sz w:val="24"/>
    </w:rPr>
  </w:style>
  <w:style w:type="paragraph" w:styleId="3">
    <w:name w:val="Body Text Indent 3"/>
    <w:basedOn w:val="a"/>
    <w:link w:val="30"/>
    <w:uiPriority w:val="99"/>
    <w:rsid w:val="00414D50"/>
    <w:pPr>
      <w:ind w:leftChars="400" w:left="851"/>
    </w:pPr>
    <w:rPr>
      <w:sz w:val="16"/>
      <w:szCs w:val="16"/>
    </w:rPr>
  </w:style>
  <w:style w:type="character" w:customStyle="1" w:styleId="30">
    <w:name w:val="本文インデント 3 (文字)"/>
    <w:basedOn w:val="a0"/>
    <w:link w:val="3"/>
    <w:uiPriority w:val="99"/>
    <w:semiHidden/>
    <w:locked/>
    <w:rPr>
      <w:rFonts w:cs="Times New Roman"/>
      <w:b/>
      <w:kern w:val="2"/>
      <w:sz w:val="16"/>
      <w:szCs w:val="16"/>
    </w:rPr>
  </w:style>
  <w:style w:type="paragraph" w:customStyle="1" w:styleId="Default">
    <w:name w:val="Default"/>
    <w:rsid w:val="00477859"/>
    <w:pPr>
      <w:widowControl w:val="0"/>
      <w:autoSpaceDE w:val="0"/>
      <w:autoSpaceDN w:val="0"/>
      <w:adjustRightInd w:val="0"/>
    </w:pPr>
    <w:rPr>
      <w:rFonts w:ascii="ＭＳ 明朝" w:hAnsiTheme="minorHAnsi" w:cs="ＭＳ 明朝"/>
      <w:color w:val="000000"/>
      <w:sz w:val="24"/>
      <w:szCs w:val="24"/>
    </w:rPr>
  </w:style>
  <w:style w:type="paragraph" w:styleId="af0">
    <w:name w:val="Balloon Text"/>
    <w:basedOn w:val="a"/>
    <w:link w:val="af1"/>
    <w:rsid w:val="00C27AF9"/>
    <w:rPr>
      <w:rFonts w:asciiTheme="majorHAnsi" w:eastAsiaTheme="majorEastAsia" w:hAnsiTheme="majorHAnsi" w:cstheme="majorBidi"/>
      <w:sz w:val="18"/>
      <w:szCs w:val="18"/>
    </w:rPr>
  </w:style>
  <w:style w:type="character" w:customStyle="1" w:styleId="af1">
    <w:name w:val="吹き出し (文字)"/>
    <w:basedOn w:val="a0"/>
    <w:link w:val="af0"/>
    <w:rsid w:val="00C27AF9"/>
    <w:rPr>
      <w:rFonts w:asciiTheme="majorHAnsi" w:eastAsiaTheme="majorEastAsia" w:hAnsiTheme="majorHAnsi" w:cstheme="majorBidi"/>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861;&#2104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9B917-2037-4D00-98CE-061B3534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法制.dot</Template>
  <TotalTime>2</TotalTime>
  <Pages>8</Pages>
  <Words>9567</Words>
  <Characters>595</Characters>
  <Application>Microsoft Office Word</Application>
  <DocSecurity>0</DocSecurity>
  <Lines>4</Lines>
  <Paragraphs>20</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n01980</dc:creator>
  <cp:lastModifiedBy>KRTJ006</cp:lastModifiedBy>
  <cp:revision>3</cp:revision>
  <cp:lastPrinted>2012-10-01T04:31:00Z</cp:lastPrinted>
  <dcterms:created xsi:type="dcterms:W3CDTF">2024-01-31T10:24:00Z</dcterms:created>
  <dcterms:modified xsi:type="dcterms:W3CDTF">2024-02-05T02:38:00Z</dcterms:modified>
</cp:coreProperties>
</file>